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CF200" w14:textId="5705F517" w:rsidR="00EB4E25" w:rsidRPr="00EB4E25" w:rsidRDefault="00EB4E25" w:rsidP="00D4005F">
      <w:pPr>
        <w:pStyle w:val="Header"/>
        <w:jc w:val="both"/>
        <w:rPr>
          <w:rFonts w:eastAsia="MS Mincho"/>
          <w:sz w:val="24"/>
          <w:lang w:val="de-DE"/>
        </w:rPr>
      </w:pPr>
      <w:bookmarkStart w:id="0" w:name="OLE_LINK30"/>
      <w:r w:rsidRPr="00EB4E25">
        <w:rPr>
          <w:rFonts w:eastAsia="MS Mincho"/>
          <w:sz w:val="24"/>
          <w:lang w:val="de-DE"/>
        </w:rPr>
        <w:t>3GPP TSG-RAN WG2 Meeting #125bis</w:t>
      </w:r>
      <w:bookmarkEnd w:id="0"/>
      <w:r w:rsidRPr="00EB4E25"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 w:rsidR="00A459B5">
        <w:rPr>
          <w:rFonts w:eastAsia="MS Mincho"/>
          <w:sz w:val="24"/>
          <w:lang w:val="de-DE"/>
        </w:rPr>
        <w:t xml:space="preserve">             </w:t>
      </w:r>
      <w:r w:rsidR="002B4E2A" w:rsidRPr="002B4E2A">
        <w:rPr>
          <w:rFonts w:eastAsia="MS Mincho"/>
          <w:sz w:val="24"/>
          <w:lang w:val="de-DE"/>
        </w:rPr>
        <w:t>R2-2403226</w:t>
      </w:r>
    </w:p>
    <w:p w14:paraId="49BCA891" w14:textId="26D34628" w:rsidR="00EB4E25" w:rsidRPr="00EB4E25" w:rsidRDefault="00EB4E25" w:rsidP="00D4005F">
      <w:pPr>
        <w:pStyle w:val="Header"/>
        <w:jc w:val="both"/>
        <w:rPr>
          <w:rFonts w:eastAsia="MS Mincho"/>
          <w:sz w:val="24"/>
          <w:lang w:val="de-DE"/>
        </w:rPr>
      </w:pPr>
      <w:bookmarkStart w:id="1" w:name="OLE_LINK32"/>
      <w:r w:rsidRPr="00EB4E25">
        <w:rPr>
          <w:rFonts w:eastAsia="MS Mincho"/>
          <w:sz w:val="24"/>
          <w:lang w:val="de-DE"/>
        </w:rPr>
        <w:t>Changsha, China, April 15</w:t>
      </w:r>
      <w:r w:rsidR="004E6501">
        <w:rPr>
          <w:rFonts w:eastAsia="MS Mincho"/>
          <w:sz w:val="24"/>
          <w:lang w:val="de-DE"/>
        </w:rPr>
        <w:t>th</w:t>
      </w:r>
      <w:r w:rsidRPr="00EB4E25">
        <w:rPr>
          <w:rFonts w:eastAsia="MS Mincho"/>
          <w:sz w:val="24"/>
          <w:lang w:val="de-DE"/>
        </w:rPr>
        <w:t xml:space="preserve"> – 19th, 2024</w:t>
      </w:r>
      <w:bookmarkEnd w:id="1"/>
    </w:p>
    <w:p w14:paraId="403CB9C0" w14:textId="77777777" w:rsidR="00A209D6" w:rsidRPr="00EB4E25" w:rsidRDefault="00A209D6" w:rsidP="00D4005F">
      <w:pPr>
        <w:pStyle w:val="Header"/>
        <w:jc w:val="both"/>
        <w:rPr>
          <w:bCs/>
          <w:noProof w:val="0"/>
          <w:sz w:val="24"/>
          <w:lang w:val="de-DE"/>
        </w:rPr>
      </w:pPr>
    </w:p>
    <w:p w14:paraId="74AEDB1B" w14:textId="0EB4F1DE" w:rsidR="00A209D6" w:rsidRPr="00B266B0" w:rsidRDefault="00A209D6" w:rsidP="00D4005F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B4E25" w:rsidRPr="00EB4E25">
        <w:rPr>
          <w:rFonts w:cs="Arial"/>
          <w:b/>
          <w:bCs/>
          <w:sz w:val="24"/>
        </w:rPr>
        <w:t>8.8.6</w:t>
      </w:r>
    </w:p>
    <w:p w14:paraId="73188B46" w14:textId="3872A4E7" w:rsidR="00A209D6" w:rsidRPr="00B266B0" w:rsidRDefault="00A209D6" w:rsidP="00D4005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D3010D" w:rsidRPr="00D3010D">
        <w:rPr>
          <w:rFonts w:ascii="Arial" w:hAnsi="Arial" w:cs="Arial"/>
          <w:b/>
          <w:bCs/>
          <w:sz w:val="24"/>
        </w:rPr>
        <w:t>MediaTek</w:t>
      </w:r>
      <w:r w:rsidR="00641838">
        <w:rPr>
          <w:rFonts w:ascii="Arial" w:hAnsi="Arial" w:cs="Arial"/>
          <w:b/>
          <w:bCs/>
          <w:sz w:val="24"/>
        </w:rPr>
        <w:t xml:space="preserve"> Inc.</w:t>
      </w:r>
    </w:p>
    <w:p w14:paraId="0FA3EF00" w14:textId="5461AF28" w:rsidR="00A209D6" w:rsidRDefault="00A209D6" w:rsidP="00D4005F">
      <w:pPr>
        <w:ind w:left="1985" w:hanging="1985"/>
        <w:jc w:val="both"/>
        <w:rPr>
          <w:rFonts w:ascii="Arial" w:hAnsi="Arial" w:cs="Arial"/>
          <w:b/>
          <w:bCs/>
          <w:sz w:val="24"/>
          <w:lang w:eastAsia="zh-TW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2" w:name="OLE_LINK40"/>
      <w:r w:rsidR="004966DD">
        <w:rPr>
          <w:rFonts w:ascii="Arial" w:hAnsi="Arial" w:cs="Arial"/>
          <w:b/>
          <w:bCs/>
          <w:sz w:val="24"/>
        </w:rPr>
        <w:t>Discussion on</w:t>
      </w:r>
      <w:bookmarkStart w:id="3" w:name="OLE_LINK45"/>
      <w:r w:rsidR="00F9117B">
        <w:rPr>
          <w:rFonts w:ascii="Arial" w:hAnsi="Arial" w:cs="Arial"/>
          <w:b/>
          <w:bCs/>
          <w:sz w:val="24"/>
        </w:rPr>
        <w:t xml:space="preserve"> cell reselection from E-UTRA TN to NR NTN</w:t>
      </w:r>
      <w:bookmarkEnd w:id="2"/>
    </w:p>
    <w:bookmarkEnd w:id="3"/>
    <w:p w14:paraId="6FEB19D6" w14:textId="18A0ADEC" w:rsidR="00A209D6" w:rsidRPr="00B266B0" w:rsidRDefault="00A209D6" w:rsidP="00D4005F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</w:t>
      </w:r>
      <w:r w:rsidR="000F57DC">
        <w:rPr>
          <w:rFonts w:ascii="Arial" w:hAnsi="Arial" w:cs="Arial"/>
          <w:b/>
          <w:bCs/>
          <w:sz w:val="24"/>
        </w:rPr>
        <w:t xml:space="preserve"> and Decision</w:t>
      </w:r>
    </w:p>
    <w:p w14:paraId="294B1FC1" w14:textId="3FD3CD86" w:rsidR="00A209D6" w:rsidRPr="006E13D1" w:rsidRDefault="00A209D6" w:rsidP="00D4005F">
      <w:pPr>
        <w:pStyle w:val="Heading1"/>
        <w:jc w:val="both"/>
      </w:pPr>
      <w:r>
        <w:t>Introduction</w:t>
      </w:r>
    </w:p>
    <w:p w14:paraId="7527B659" w14:textId="3EA69D08" w:rsidR="005B598B" w:rsidRPr="00B54EF8" w:rsidRDefault="00DB1810" w:rsidP="00D4005F">
      <w:pPr>
        <w:pStyle w:val="B1"/>
        <w:rPr>
          <w:lang w:val="en-US"/>
        </w:rPr>
      </w:pPr>
      <w:r w:rsidRPr="00B54EF8">
        <w:rPr>
          <w:lang w:val="en-US"/>
        </w:rPr>
        <w:t xml:space="preserve">In </w:t>
      </w:r>
      <w:r w:rsidR="00F96B2B">
        <w:rPr>
          <w:lang w:val="en-US"/>
        </w:rPr>
        <w:t xml:space="preserve">RAN plenary #103, a </w:t>
      </w:r>
      <w:r w:rsidR="00D742C1">
        <w:rPr>
          <w:lang w:val="en-US"/>
        </w:rPr>
        <w:t>new WI of supporting mobility from E-UTRA TN to NR NTN is approved</w:t>
      </w:r>
      <w:r w:rsidR="00B83588">
        <w:rPr>
          <w:lang w:val="en-US"/>
        </w:rPr>
        <w:t xml:space="preserve"> and</w:t>
      </w:r>
      <w:r w:rsidR="000361BA" w:rsidRPr="00B54EF8">
        <w:rPr>
          <w:lang w:val="en-US"/>
        </w:rPr>
        <w:t xml:space="preserve"> </w:t>
      </w:r>
      <w:r w:rsidR="00B83588">
        <w:rPr>
          <w:lang w:val="en-US"/>
        </w:rPr>
        <w:t>t</w:t>
      </w:r>
      <w:r w:rsidR="000361BA" w:rsidRPr="00B54EF8">
        <w:rPr>
          <w:lang w:val="en-US"/>
        </w:rPr>
        <w:t>he</w:t>
      </w:r>
      <w:r w:rsidR="00D742C1">
        <w:rPr>
          <w:lang w:val="en-US"/>
        </w:rPr>
        <w:t xml:space="preserve"> main objective is listed below</w:t>
      </w:r>
      <w:r w:rsidR="00B83588">
        <w:rPr>
          <w:lang w:val="en-US"/>
        </w:rPr>
        <w:t xml:space="preserve"> </w:t>
      </w:r>
      <w:r w:rsidR="00B83588">
        <w:rPr>
          <w:lang w:val="en-US"/>
        </w:rPr>
        <w:fldChar w:fldCharType="begin"/>
      </w:r>
      <w:r w:rsidR="00B83588">
        <w:rPr>
          <w:lang w:val="en-US"/>
        </w:rPr>
        <w:instrText xml:space="preserve"> REF _Ref118376808 \r \h </w:instrText>
      </w:r>
      <w:r w:rsidR="001C3966">
        <w:rPr>
          <w:lang w:val="en-US"/>
        </w:rPr>
        <w:instrText xml:space="preserve"> \* MERGEFORMAT </w:instrText>
      </w:r>
      <w:r w:rsidR="00B83588">
        <w:rPr>
          <w:lang w:val="en-US"/>
        </w:rPr>
      </w:r>
      <w:r w:rsidR="00B83588">
        <w:rPr>
          <w:lang w:val="en-US"/>
        </w:rPr>
        <w:fldChar w:fldCharType="separate"/>
      </w:r>
      <w:r w:rsidR="00235DBC">
        <w:rPr>
          <w:lang w:val="en-US"/>
        </w:rPr>
        <w:t>[1]</w:t>
      </w:r>
      <w:r w:rsidR="00B83588">
        <w:rPr>
          <w:lang w:val="en-US"/>
        </w:rPr>
        <w:fldChar w:fldCharType="end"/>
      </w:r>
      <w:r w:rsidR="000361BA" w:rsidRPr="00B54EF8">
        <w:rPr>
          <w:lang w:val="en-US"/>
        </w:rPr>
        <w:t>: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C37110" w14:paraId="64230BE3" w14:textId="77777777" w:rsidTr="00A459B5">
        <w:tc>
          <w:tcPr>
            <w:tcW w:w="10485" w:type="dxa"/>
            <w:shd w:val="clear" w:color="auto" w:fill="auto"/>
          </w:tcPr>
          <w:p w14:paraId="2182E6BE" w14:textId="77777777" w:rsidR="00F96B2B" w:rsidRDefault="00F96B2B" w:rsidP="00D4005F">
            <w:pPr>
              <w:spacing w:after="0" w:line="276" w:lineRule="auto"/>
              <w:jc w:val="both"/>
              <w:rPr>
                <w:rFonts w:eastAsia="SimSun"/>
                <w:bCs/>
                <w:lang w:eastAsia="en-GB"/>
              </w:rPr>
            </w:pPr>
            <w:r>
              <w:rPr>
                <w:bCs/>
              </w:rPr>
              <w:t xml:space="preserve">The </w:t>
            </w:r>
            <w:r>
              <w:rPr>
                <w:bCs/>
                <w:lang w:eastAsia="zh-CN"/>
              </w:rPr>
              <w:t xml:space="preserve">work item aims at specifying support for the following </w:t>
            </w:r>
            <w:r>
              <w:rPr>
                <w:bCs/>
              </w:rPr>
              <w:t>objectives:</w:t>
            </w:r>
          </w:p>
          <w:p w14:paraId="35DAC1FE" w14:textId="77777777" w:rsidR="00F96B2B" w:rsidRPr="00D742C1" w:rsidRDefault="00F96B2B" w:rsidP="00D4005F">
            <w:pPr>
              <w:pStyle w:val="ListParagraph"/>
              <w:widowControl w:val="0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/>
                <w:sz w:val="20"/>
                <w:highlight w:val="yellow"/>
              </w:rPr>
            </w:pPr>
            <w:r w:rsidRPr="00D742C1">
              <w:rPr>
                <w:rFonts w:ascii="Times New Roman" w:hAnsi="Times New Roman"/>
                <w:sz w:val="20"/>
                <w:highlight w:val="yellow"/>
              </w:rPr>
              <w:t xml:space="preserve">idle mode mobility based on </w:t>
            </w:r>
            <w:bookmarkStart w:id="4" w:name="OLE_LINK2"/>
            <w:r w:rsidRPr="00D742C1">
              <w:rPr>
                <w:rFonts w:ascii="Times New Roman" w:hAnsi="Times New Roman"/>
                <w:sz w:val="20"/>
                <w:highlight w:val="yellow"/>
              </w:rPr>
              <w:t>cell reselection from E-UTRA TN to NR NTN</w:t>
            </w:r>
            <w:bookmarkEnd w:id="4"/>
            <w:r w:rsidRPr="00D742C1">
              <w:rPr>
                <w:rFonts w:ascii="Times New Roman" w:hAnsi="Times New Roman"/>
                <w:sz w:val="20"/>
                <w:highlight w:val="yellow"/>
              </w:rPr>
              <w:t>, where E-UTRA TN provides satellite information for NR NTN neighbor cells in a System Information Block. [RAN2]</w:t>
            </w:r>
          </w:p>
          <w:p w14:paraId="5342D870" w14:textId="77777777" w:rsidR="00F96B2B" w:rsidRDefault="00F96B2B" w:rsidP="00D4005F">
            <w:pPr>
              <w:pStyle w:val="ListParagraph"/>
              <w:widowControl w:val="0"/>
              <w:ind w:left="0"/>
              <w:jc w:val="both"/>
              <w:rPr>
                <w:rFonts w:ascii="Times New Roman" w:hAnsi="Times New Roman"/>
                <w:sz w:val="20"/>
              </w:rPr>
            </w:pPr>
          </w:p>
          <w:p w14:paraId="46763460" w14:textId="77777777" w:rsidR="00F96B2B" w:rsidRDefault="00F96B2B" w:rsidP="00D4005F">
            <w:pPr>
              <w:pStyle w:val="ListParagraph"/>
              <w:widowControl w:val="0"/>
              <w:ind w:lef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Note: </w:t>
            </w:r>
          </w:p>
          <w:p w14:paraId="3FC43219" w14:textId="77777777" w:rsidR="00F96B2B" w:rsidRDefault="00F96B2B" w:rsidP="00D4005F">
            <w:pPr>
              <w:pStyle w:val="ListParagraph"/>
              <w:widowControl w:val="0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The solutions shall be reusing the existing signaling introduced for IoT-NTN and mobility procedures between NR TN and NR NTN to the maximum extent.</w:t>
            </w:r>
          </w:p>
          <w:p w14:paraId="000F4051" w14:textId="5604155D" w:rsidR="004345FC" w:rsidRPr="00F96B2B" w:rsidRDefault="004345FC" w:rsidP="00D4005F">
            <w:pPr>
              <w:pStyle w:val="Doc-text2"/>
              <w:jc w:val="both"/>
              <w:rPr>
                <w:noProof/>
                <w:lang w:val="en-US"/>
              </w:rPr>
            </w:pPr>
          </w:p>
        </w:tc>
      </w:tr>
    </w:tbl>
    <w:p w14:paraId="180BD571" w14:textId="77777777" w:rsidR="00A459B5" w:rsidRDefault="00A459B5" w:rsidP="00D4005F">
      <w:pPr>
        <w:pStyle w:val="B1"/>
        <w:rPr>
          <w:lang w:val="en-US"/>
        </w:rPr>
      </w:pPr>
    </w:p>
    <w:p w14:paraId="2E7032FE" w14:textId="68FB9EE6" w:rsidR="004345FC" w:rsidRDefault="00D742C1" w:rsidP="00D4005F">
      <w:pPr>
        <w:pStyle w:val="B1"/>
        <w:rPr>
          <w:lang w:val="en-US"/>
        </w:rPr>
      </w:pPr>
      <w:r>
        <w:rPr>
          <w:lang w:val="en-US"/>
        </w:rPr>
        <w:t xml:space="preserve">The main </w:t>
      </w:r>
      <w:r w:rsidR="00F53350">
        <w:rPr>
          <w:lang w:val="en-US"/>
        </w:rPr>
        <w:t xml:space="preserve">objective </w:t>
      </w:r>
      <w:r>
        <w:rPr>
          <w:lang w:val="en-US"/>
        </w:rPr>
        <w:t xml:space="preserve">is to provide satellite </w:t>
      </w:r>
      <w:r w:rsidR="00A84750">
        <w:rPr>
          <w:rFonts w:hint="eastAsia"/>
          <w:lang w:val="en-US"/>
        </w:rPr>
        <w:t>a</w:t>
      </w:r>
      <w:r w:rsidR="00A84750">
        <w:rPr>
          <w:lang w:val="en-US"/>
        </w:rPr>
        <w:t xml:space="preserve">ssisted </w:t>
      </w:r>
      <w:r>
        <w:rPr>
          <w:lang w:val="en-US"/>
        </w:rPr>
        <w:t>information in a SIB of E-UTRA TN cell</w:t>
      </w:r>
      <w:r w:rsidR="00F53350">
        <w:rPr>
          <w:lang w:val="en-US"/>
        </w:rPr>
        <w:t xml:space="preserve"> to assist NR NTN cell reselection</w:t>
      </w:r>
      <w:r w:rsidR="00B83588">
        <w:rPr>
          <w:lang w:val="en-US"/>
        </w:rPr>
        <w:t xml:space="preserve"> and</w:t>
      </w:r>
      <w:r w:rsidR="00A84750">
        <w:rPr>
          <w:lang w:val="en-US"/>
        </w:rPr>
        <w:t xml:space="preserve"> to try</w:t>
      </w:r>
      <w:r w:rsidR="00B83588">
        <w:rPr>
          <w:lang w:val="en-US"/>
        </w:rPr>
        <w:t xml:space="preserve"> to reuse the existing signaling introduced for IoT-NTN.</w:t>
      </w:r>
      <w:r w:rsidR="001601DC">
        <w:rPr>
          <w:rFonts w:hint="eastAsia"/>
          <w:lang w:val="en-US"/>
        </w:rPr>
        <w:t xml:space="preserve"> </w:t>
      </w:r>
      <w:r w:rsidR="00F53350">
        <w:rPr>
          <w:lang w:val="en-US"/>
        </w:rPr>
        <w:t xml:space="preserve"> In the following sections, we provide our views on this objective.</w:t>
      </w:r>
    </w:p>
    <w:p w14:paraId="51ABF603" w14:textId="0A9528FD" w:rsidR="00DC6A61" w:rsidRDefault="00DC6A61" w:rsidP="00D4005F">
      <w:pPr>
        <w:pStyle w:val="Heading1"/>
        <w:jc w:val="both"/>
      </w:pPr>
      <w:r>
        <w:t>Discussion</w:t>
      </w:r>
    </w:p>
    <w:p w14:paraId="01E5C482" w14:textId="6224267F" w:rsidR="00282A22" w:rsidRPr="00282A22" w:rsidRDefault="00282A22" w:rsidP="00D4005F">
      <w:pPr>
        <w:pStyle w:val="B1"/>
        <w:rPr>
          <w:b/>
          <w:bCs/>
          <w:sz w:val="24"/>
          <w:szCs w:val="24"/>
          <w:u w:val="single"/>
        </w:rPr>
      </w:pPr>
      <w:bookmarkStart w:id="5" w:name="OLE_LINK26"/>
      <w:r>
        <w:rPr>
          <w:b/>
          <w:bCs/>
          <w:sz w:val="24"/>
          <w:szCs w:val="24"/>
          <w:u w:val="single"/>
        </w:rPr>
        <w:t>Which SIB to provide the related satellite assisted information?</w:t>
      </w:r>
    </w:p>
    <w:bookmarkEnd w:id="5"/>
    <w:p w14:paraId="477E25BE" w14:textId="125AB055" w:rsidR="002E7FB9" w:rsidRDefault="00F53350" w:rsidP="00D4005F">
      <w:pPr>
        <w:pStyle w:val="B1"/>
      </w:pPr>
      <w:r>
        <w:t xml:space="preserve">To assist NR-NTN </w:t>
      </w:r>
      <w:r w:rsidR="002E7FB9">
        <w:t>cell reselection</w:t>
      </w:r>
      <w:r>
        <w:t xml:space="preserve"> in an E-UTRA TN cell</w:t>
      </w:r>
      <w:r w:rsidR="002E7FB9">
        <w:t xml:space="preserve">, the required </w:t>
      </w:r>
      <w:r w:rsidR="004D2AD2">
        <w:t xml:space="preserve">satellite </w:t>
      </w:r>
      <w:r w:rsidR="002E7FB9">
        <w:t xml:space="preserve">assisted information may include </w:t>
      </w:r>
    </w:p>
    <w:p w14:paraId="27500BAD" w14:textId="3C2B61DB" w:rsidR="002E7FB9" w:rsidRDefault="002E7FB9" w:rsidP="00D4005F">
      <w:pPr>
        <w:pStyle w:val="B1"/>
        <w:numPr>
          <w:ilvl w:val="0"/>
          <w:numId w:val="6"/>
        </w:numPr>
      </w:pPr>
      <w:r>
        <w:t>SMTC information</w:t>
      </w:r>
    </w:p>
    <w:p w14:paraId="47F68056" w14:textId="112FEF81" w:rsidR="002E7FB9" w:rsidRDefault="002E7FB9" w:rsidP="00D4005F">
      <w:pPr>
        <w:pStyle w:val="B1"/>
        <w:numPr>
          <w:ilvl w:val="0"/>
          <w:numId w:val="6"/>
        </w:numPr>
      </w:pPr>
      <w:r>
        <w:t>Satellite ephemeris information</w:t>
      </w:r>
    </w:p>
    <w:p w14:paraId="7703DB30" w14:textId="4FF0451F" w:rsidR="002E7FB9" w:rsidRDefault="002E7FB9" w:rsidP="00D4005F">
      <w:pPr>
        <w:pStyle w:val="B1"/>
        <w:numPr>
          <w:ilvl w:val="0"/>
          <w:numId w:val="6"/>
        </w:numPr>
      </w:pPr>
      <w:r>
        <w:rPr>
          <w:rFonts w:hint="eastAsia"/>
        </w:rPr>
        <w:t>E</w:t>
      </w:r>
      <w:r>
        <w:t>poch time</w:t>
      </w:r>
    </w:p>
    <w:p w14:paraId="4F988C81" w14:textId="19BC34A1" w:rsidR="003D02D4" w:rsidRDefault="003D02D4" w:rsidP="00D4005F">
      <w:pPr>
        <w:pStyle w:val="B1"/>
        <w:numPr>
          <w:ilvl w:val="0"/>
          <w:numId w:val="6"/>
        </w:numPr>
      </w:pPr>
      <w:bookmarkStart w:id="6" w:name="OLE_LINK15"/>
      <w:r>
        <w:t>Validity duration</w:t>
      </w:r>
      <w:r w:rsidR="00AE0117">
        <w:t xml:space="preserve"> (for validating the satellite assisted information)</w:t>
      </w:r>
    </w:p>
    <w:bookmarkEnd w:id="6"/>
    <w:p w14:paraId="2ECBC3C8" w14:textId="5AB2769D" w:rsidR="004D2AD2" w:rsidRPr="004D2AD2" w:rsidRDefault="002E7FB9" w:rsidP="00D4005F">
      <w:pPr>
        <w:pStyle w:val="B1"/>
        <w:numPr>
          <w:ilvl w:val="0"/>
          <w:numId w:val="6"/>
        </w:numPr>
      </w:pPr>
      <w:r>
        <w:rPr>
          <w:rFonts w:hint="eastAsia"/>
        </w:rPr>
        <w:t>C</w:t>
      </w:r>
      <w:r>
        <w:t>ommon TA information (</w:t>
      </w:r>
      <w:r w:rsidR="004D2AD2">
        <w:t xml:space="preserve">for propagation delay </w:t>
      </w:r>
      <w:r>
        <w:t>between satellite and</w:t>
      </w:r>
      <w:r w:rsidR="004D2AD2">
        <w:t xml:space="preserve"> RP)</w:t>
      </w:r>
    </w:p>
    <w:p w14:paraId="25BB8DA9" w14:textId="563EB3CB" w:rsidR="00D91ECC" w:rsidRDefault="00D832F1" w:rsidP="00D4005F">
      <w:pPr>
        <w:pStyle w:val="B1"/>
      </w:pPr>
      <w:bookmarkStart w:id="7" w:name="OLE_LINK10"/>
      <w:r>
        <w:t xml:space="preserve">Since </w:t>
      </w:r>
      <w:r w:rsidR="00495882">
        <w:t xml:space="preserve">the </w:t>
      </w:r>
      <w:r w:rsidR="00D91ECC">
        <w:rPr>
          <w:rFonts w:hint="eastAsia"/>
        </w:rPr>
        <w:t>S</w:t>
      </w:r>
      <w:r w:rsidR="00D91ECC">
        <w:t>MTC information for NR cel</w:t>
      </w:r>
      <w:r w:rsidR="00457C72">
        <w:t>l re</w:t>
      </w:r>
      <w:r w:rsidR="00D91ECC">
        <w:t>s</w:t>
      </w:r>
      <w:r w:rsidR="00457C72">
        <w:t>election</w:t>
      </w:r>
      <w:r w:rsidR="00D91ECC">
        <w:t xml:space="preserve"> is already provided in SIB24</w:t>
      </w:r>
      <w:r>
        <w:t>, i</w:t>
      </w:r>
      <w:r w:rsidR="00D91ECC">
        <w:t xml:space="preserve">t could be reused for NR-NTN </w:t>
      </w:r>
      <w:r w:rsidR="00457C72">
        <w:t>cell reselection</w:t>
      </w:r>
      <w:r w:rsidR="00D91ECC">
        <w:t>.</w:t>
      </w:r>
    </w:p>
    <w:p w14:paraId="35F1624D" w14:textId="5D37444B" w:rsidR="00457C72" w:rsidRPr="00457C72" w:rsidRDefault="00457C72" w:rsidP="00457C72">
      <w:pPr>
        <w:pStyle w:val="Caption"/>
        <w:jc w:val="both"/>
      </w:pPr>
      <w:bookmarkStart w:id="8" w:name="OLE_LINK35"/>
      <w:r>
        <w:t xml:space="preserve">Observation </w:t>
      </w:r>
      <w:fldSimple w:instr=" SEQ Observation \* ARABIC ">
        <w:r w:rsidR="00235DBC">
          <w:rPr>
            <w:noProof/>
          </w:rPr>
          <w:t>1</w:t>
        </w:r>
      </w:fldSimple>
      <w:r>
        <w:t>: SIB24 could be re-used to provide the SMTC information for cell reselection from E-UTRA TN to NR NTN.</w:t>
      </w:r>
    </w:p>
    <w:bookmarkEnd w:id="8"/>
    <w:p w14:paraId="6F52A3C4" w14:textId="262046AE" w:rsidR="004D2AD2" w:rsidRPr="001C3966" w:rsidRDefault="00457C72" w:rsidP="00D4005F">
      <w:pPr>
        <w:pStyle w:val="B1"/>
      </w:pPr>
      <w:r>
        <w:t xml:space="preserve">Furthermore, </w:t>
      </w:r>
      <w:bookmarkEnd w:id="7"/>
      <w:r w:rsidR="004D2AD2" w:rsidRPr="001C3966">
        <w:t xml:space="preserve">the </w:t>
      </w:r>
      <w:r w:rsidR="004D2AD2" w:rsidRPr="005049E6">
        <w:rPr>
          <w:b/>
          <w:bCs/>
        </w:rPr>
        <w:t>satellite ephemeris information</w:t>
      </w:r>
      <w:r w:rsidR="004D2AD2" w:rsidRPr="001C3966">
        <w:t xml:space="preserve">, </w:t>
      </w:r>
      <w:r w:rsidR="004D2AD2" w:rsidRPr="005049E6">
        <w:rPr>
          <w:b/>
          <w:bCs/>
        </w:rPr>
        <w:t>epoch time</w:t>
      </w:r>
      <w:r w:rsidR="003F0FF9">
        <w:t>,</w:t>
      </w:r>
      <w:r w:rsidR="004D2AD2" w:rsidRPr="001C3966">
        <w:t xml:space="preserve"> and </w:t>
      </w:r>
      <w:r w:rsidR="004D2AD2" w:rsidRPr="005049E6">
        <w:rPr>
          <w:b/>
          <w:bCs/>
        </w:rPr>
        <w:t>common TA information</w:t>
      </w:r>
      <w:r w:rsidR="004D2AD2" w:rsidRPr="001C3966">
        <w:t xml:space="preserve"> are used for UE to autonomously adjust the SMTC</w:t>
      </w:r>
      <w:r w:rsidR="003F0FF9">
        <w:t xml:space="preserve"> to measure a neighbour NR-NTN cell</w:t>
      </w:r>
      <w:r w:rsidR="004D2AD2" w:rsidRPr="001C3966">
        <w:t xml:space="preserve">. </w:t>
      </w:r>
      <w:r w:rsidR="001C3966" w:rsidRPr="001C3966">
        <w:t xml:space="preserve"> </w:t>
      </w:r>
      <w:bookmarkStart w:id="9" w:name="OLE_LINK9"/>
      <w:r w:rsidR="004D2AD2" w:rsidRPr="001C3966">
        <w:t xml:space="preserve">In IoT-NTN, SIB33 is utilized to provide neighbour satellite assisted information for neighbour IoT-NTN </w:t>
      </w:r>
      <w:r w:rsidR="00C76969" w:rsidRPr="001C3966">
        <w:t>cells,</w:t>
      </w:r>
      <w:r w:rsidR="001C3966">
        <w:t xml:space="preserve"> and </w:t>
      </w:r>
      <w:r w:rsidR="00AE0117">
        <w:t>it</w:t>
      </w:r>
      <w:r w:rsidR="001C3966">
        <w:t xml:space="preserve"> </w:t>
      </w:r>
      <w:r w:rsidR="00AE0117">
        <w:t xml:space="preserve">already </w:t>
      </w:r>
      <w:r w:rsidR="001C3966">
        <w:t xml:space="preserve">provides the </w:t>
      </w:r>
      <w:r w:rsidR="001C3966" w:rsidRPr="005049E6">
        <w:rPr>
          <w:b/>
          <w:bCs/>
        </w:rPr>
        <w:t>satellite ephemeris information</w:t>
      </w:r>
      <w:r w:rsidR="001C3966">
        <w:t xml:space="preserve">, </w:t>
      </w:r>
      <w:r w:rsidR="001C3966" w:rsidRPr="005049E6">
        <w:rPr>
          <w:b/>
          <w:bCs/>
        </w:rPr>
        <w:t>epoch time</w:t>
      </w:r>
      <w:r w:rsidR="00C76969">
        <w:t xml:space="preserve">, </w:t>
      </w:r>
      <w:r w:rsidR="00C76969" w:rsidRPr="005049E6">
        <w:rPr>
          <w:b/>
          <w:bCs/>
        </w:rPr>
        <w:t>validity duration</w:t>
      </w:r>
      <w:r w:rsidR="001C3966">
        <w:t xml:space="preserve"> and </w:t>
      </w:r>
      <w:r w:rsidR="001C3966" w:rsidRPr="005049E6">
        <w:rPr>
          <w:b/>
          <w:bCs/>
        </w:rPr>
        <w:t>common TA information</w:t>
      </w:r>
      <w:r w:rsidR="001C3966">
        <w:t xml:space="preserve"> (i.e., NTA common information). </w:t>
      </w:r>
      <w:bookmarkStart w:id="10" w:name="OLE_LINK8"/>
      <w:r w:rsidR="001C3966">
        <w:t xml:space="preserve"> </w:t>
      </w:r>
      <w:r w:rsidR="00C76969">
        <w:t>I</w:t>
      </w:r>
      <w:r w:rsidR="004D2AD2" w:rsidRPr="001C3966">
        <w:t xml:space="preserve">n this sense, </w:t>
      </w:r>
      <w:bookmarkEnd w:id="10"/>
      <w:r w:rsidR="004D2AD2" w:rsidRPr="001C3966">
        <w:t xml:space="preserve">SIB33 could be </w:t>
      </w:r>
      <w:r w:rsidR="001C3966">
        <w:t>re</w:t>
      </w:r>
      <w:r w:rsidR="00D4005F">
        <w:t>-</w:t>
      </w:r>
      <w:r w:rsidR="001C3966">
        <w:t xml:space="preserve">used </w:t>
      </w:r>
      <w:r w:rsidR="004D2AD2" w:rsidRPr="001C3966">
        <w:t xml:space="preserve">for E-UTRA TN to provide the satellite assisted information </w:t>
      </w:r>
      <w:r w:rsidR="00AE0117">
        <w:t>for</w:t>
      </w:r>
      <w:r w:rsidR="004D2AD2" w:rsidRPr="001C3966">
        <w:t xml:space="preserve"> NR-NTN</w:t>
      </w:r>
      <w:r w:rsidR="00AE0117">
        <w:t xml:space="preserve"> cell reselection</w:t>
      </w:r>
      <w:r w:rsidR="004D2AD2" w:rsidRPr="001C3966">
        <w:t>.</w:t>
      </w:r>
      <w:bookmarkEnd w:id="9"/>
    </w:p>
    <w:p w14:paraId="5ACE4441" w14:textId="52E83999" w:rsidR="00D4005F" w:rsidRDefault="00D4005F" w:rsidP="00D4005F">
      <w:pPr>
        <w:pStyle w:val="Caption"/>
        <w:jc w:val="both"/>
      </w:pPr>
      <w:bookmarkStart w:id="11" w:name="OLE_LINK36"/>
      <w:bookmarkStart w:id="12" w:name="OLE_LINK28"/>
      <w:r w:rsidRPr="00D4005F">
        <w:t xml:space="preserve">Observation </w:t>
      </w:r>
      <w:fldSimple w:instr=" SEQ Observation \* ARABIC ">
        <w:r w:rsidR="00235DBC">
          <w:rPr>
            <w:noProof/>
          </w:rPr>
          <w:t>2</w:t>
        </w:r>
      </w:fldSimple>
      <w:r w:rsidRPr="00D4005F">
        <w:t>: SIB33 could be re-used to provide the satellite assisted information for cell reselection from E-UTRA TN to NR NTN.</w:t>
      </w:r>
    </w:p>
    <w:bookmarkEnd w:id="11"/>
    <w:p w14:paraId="4B2507CD" w14:textId="77777777" w:rsidR="004D2491" w:rsidRPr="004D2491" w:rsidRDefault="004D2491" w:rsidP="004D2491"/>
    <w:p w14:paraId="0063DBFD" w14:textId="5A4C1DDD" w:rsidR="004D2491" w:rsidRPr="004D2491" w:rsidRDefault="004D2491" w:rsidP="004D2491">
      <w:pPr>
        <w:pStyle w:val="B1"/>
      </w:pPr>
      <w:r>
        <w:lastRenderedPageBreak/>
        <w:t xml:space="preserve">Regarding the common TA information, the value range and granularity are different between SIB33 of IoT NTN and NTN-config of NR NTN </w:t>
      </w:r>
      <w:r w:rsidR="00495882">
        <w:t xml:space="preserve">shown </w:t>
      </w:r>
      <w:r>
        <w:t>as follows:</w:t>
      </w:r>
    </w:p>
    <w:p w14:paraId="312C9C87" w14:textId="180484B5" w:rsidR="004D2491" w:rsidRPr="004D2491" w:rsidRDefault="004D2491" w:rsidP="004D2491">
      <w:pPr>
        <w:pStyle w:val="B1"/>
        <w:rPr>
          <w:b/>
          <w:bCs/>
          <w:u w:val="single"/>
        </w:rPr>
      </w:pPr>
      <w:r w:rsidRPr="004D2491">
        <w:rPr>
          <w:b/>
          <w:bCs/>
          <w:u w:val="single"/>
        </w:rPr>
        <w:t>IoT-NTN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79"/>
      </w:tblGrid>
      <w:tr w:rsidR="004D2491" w14:paraId="6C3ADA1D" w14:textId="77777777" w:rsidTr="004D2491">
        <w:tc>
          <w:tcPr>
            <w:tcW w:w="9629" w:type="dxa"/>
          </w:tcPr>
          <w:p w14:paraId="28CE6F77" w14:textId="77777777" w:rsidR="004D2491" w:rsidRDefault="004D2491" w:rsidP="004D2491">
            <w:pPr>
              <w:pStyle w:val="PL"/>
              <w:shd w:val="clear" w:color="auto" w:fill="E6E6E6"/>
              <w:jc w:val="both"/>
            </w:pPr>
            <w:r>
              <w:tab/>
            </w:r>
            <w:r w:rsidRPr="001601DC">
              <w:rPr>
                <w:highlight w:val="yellow"/>
              </w:rPr>
              <w:t>nta-CommonParameters</w:t>
            </w:r>
            <w:r>
              <w:t>-r18</w:t>
            </w:r>
            <w:r>
              <w:tab/>
            </w:r>
            <w:r>
              <w:tab/>
              <w:t>SEQUENCE {</w:t>
            </w:r>
          </w:p>
          <w:p w14:paraId="1296F57C" w14:textId="77777777" w:rsidR="004D2491" w:rsidRDefault="004D2491" w:rsidP="004D2491">
            <w:pPr>
              <w:pStyle w:val="PL"/>
              <w:shd w:val="clear" w:color="auto" w:fill="E6E6E6"/>
              <w:jc w:val="both"/>
            </w:pPr>
            <w:r>
              <w:tab/>
            </w:r>
            <w:r>
              <w:tab/>
              <w:t>nta-Common-r18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INTEGER (</w:t>
            </w:r>
            <w:r w:rsidRPr="004D2491">
              <w:rPr>
                <w:highlight w:val="yellow"/>
              </w:rPr>
              <w:t>0..8316827</w:t>
            </w:r>
            <w:r>
              <w:t>)</w:t>
            </w:r>
            <w:r>
              <w:tab/>
            </w:r>
            <w:r>
              <w:tab/>
              <w:t>OPTIONAL,</w:t>
            </w:r>
            <w:r>
              <w:tab/>
              <w:t>-- Need OP</w:t>
            </w:r>
          </w:p>
          <w:p w14:paraId="445453F0" w14:textId="77777777" w:rsidR="004D2491" w:rsidRDefault="004D2491" w:rsidP="004D2491">
            <w:pPr>
              <w:pStyle w:val="PL"/>
              <w:shd w:val="clear" w:color="auto" w:fill="E6E6E6"/>
              <w:jc w:val="both"/>
            </w:pPr>
            <w:r>
              <w:tab/>
            </w:r>
            <w:r>
              <w:tab/>
              <w:t>nta-CommonDrift-r18</w:t>
            </w:r>
            <w:r>
              <w:tab/>
            </w:r>
            <w:r>
              <w:tab/>
            </w:r>
            <w:r>
              <w:tab/>
              <w:t>INTEGER (</w:t>
            </w:r>
            <w:r w:rsidRPr="004D2491">
              <w:rPr>
                <w:highlight w:val="yellow"/>
              </w:rPr>
              <w:t>-261935..261935</w:t>
            </w:r>
            <w:r>
              <w:t>)</w:t>
            </w:r>
            <w:r>
              <w:tab/>
              <w:t>OPTIONAL,</w:t>
            </w:r>
            <w:r>
              <w:tab/>
              <w:t>-- Need OP</w:t>
            </w:r>
          </w:p>
          <w:p w14:paraId="7224F95F" w14:textId="77777777" w:rsidR="004D2491" w:rsidRDefault="004D2491" w:rsidP="004D2491">
            <w:pPr>
              <w:pStyle w:val="PL"/>
              <w:shd w:val="clear" w:color="auto" w:fill="E6E6E6"/>
              <w:jc w:val="both"/>
            </w:pPr>
            <w:r>
              <w:tab/>
            </w:r>
            <w:r>
              <w:tab/>
              <w:t>nta-CommonDriftVariation-r18</w:t>
            </w:r>
            <w:r>
              <w:tab/>
              <w:t>INTEGER (</w:t>
            </w:r>
            <w:r w:rsidRPr="004D2491">
              <w:rPr>
                <w:highlight w:val="yellow"/>
              </w:rPr>
              <w:t>0..29479</w:t>
            </w:r>
            <w:r>
              <w:t>)</w:t>
            </w:r>
            <w:r>
              <w:tab/>
            </w:r>
            <w:r>
              <w:tab/>
            </w:r>
            <w:r>
              <w:tab/>
              <w:t>OPTIONAL</w:t>
            </w:r>
            <w:r>
              <w:tab/>
              <w:t>-- Need OP</w:t>
            </w:r>
          </w:p>
          <w:tbl>
            <w:tblPr>
              <w:tblW w:w="9645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9645"/>
            </w:tblGrid>
            <w:tr w:rsidR="004D2491" w14:paraId="16273B0D" w14:textId="77777777" w:rsidTr="004D2491">
              <w:trPr>
                <w:cantSplit/>
              </w:trPr>
              <w:tc>
                <w:tcPr>
                  <w:tcW w:w="963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0AD91CB" w14:textId="77777777" w:rsidR="004D2491" w:rsidRDefault="004D2491" w:rsidP="004D2491">
                  <w:pPr>
                    <w:pStyle w:val="TAL"/>
                    <w:jc w:val="both"/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</w:pPr>
                  <w:r>
                    <w:rPr>
                      <w:b/>
                      <w:bCs/>
                      <w:i/>
                      <w:iCs/>
                      <w:kern w:val="2"/>
                    </w:rPr>
                    <w:t>nta-Common</w:t>
                  </w:r>
                </w:p>
                <w:p w14:paraId="4DBF193F" w14:textId="77777777" w:rsidR="004D2491" w:rsidRDefault="004D2491" w:rsidP="004D2491">
                  <w:pPr>
                    <w:pStyle w:val="TAL"/>
                    <w:jc w:val="both"/>
                  </w:pPr>
                  <w:r>
                    <w:t>Network-controlled common TA, see TS 36.213 [23]. Unit of μs.</w:t>
                  </w:r>
                </w:p>
                <w:p w14:paraId="37387382" w14:textId="77777777" w:rsidR="004D2491" w:rsidRDefault="004D2491" w:rsidP="004D2491">
                  <w:pPr>
                    <w:pStyle w:val="TAL"/>
                    <w:jc w:val="both"/>
                  </w:pPr>
                  <w:r>
                    <w:rPr>
                      <w:lang w:eastAsia="zh-CN"/>
                    </w:rPr>
                    <w:t>S</w:t>
                  </w:r>
                  <w:r>
                    <w:t>tep of 32.55208 ×10</w:t>
                  </w:r>
                  <w:r>
                    <w:rPr>
                      <w:vertAlign w:val="superscript"/>
                    </w:rPr>
                    <w:t xml:space="preserve">-3 </w:t>
                  </w:r>
                  <w:r>
                    <w:t xml:space="preserve">μs. </w:t>
                  </w:r>
                  <w:r>
                    <w:rPr>
                      <w:lang w:eastAsia="zh-CN"/>
                    </w:rPr>
                    <w:t xml:space="preserve">Actual value = field value * </w:t>
                  </w:r>
                  <w:r>
                    <w:rPr>
                      <w:highlight w:val="yellow"/>
                    </w:rPr>
                    <w:t>32.55208 ×10</w:t>
                  </w:r>
                  <w:r>
                    <w:rPr>
                      <w:highlight w:val="yellow"/>
                      <w:vertAlign w:val="superscript"/>
                    </w:rPr>
                    <w:t>-3</w:t>
                  </w:r>
                  <w:r>
                    <w:rPr>
                      <w:highlight w:val="yellow"/>
                    </w:rPr>
                    <w:t>.</w:t>
                  </w:r>
                </w:p>
                <w:p w14:paraId="0BB4121B" w14:textId="77777777" w:rsidR="004D2491" w:rsidRDefault="004D2491" w:rsidP="004D2491">
                  <w:pPr>
                    <w:pStyle w:val="TAL"/>
                    <w:jc w:val="both"/>
                  </w:pPr>
                  <w:r>
                    <w:rPr>
                      <w:lang w:eastAsia="en-GB"/>
                    </w:rPr>
                    <w:t>If the field is absent, the UE uses the (default) value of 0.</w:t>
                  </w:r>
                </w:p>
              </w:tc>
            </w:tr>
            <w:tr w:rsidR="004D2491" w14:paraId="448E0B20" w14:textId="77777777" w:rsidTr="004D2491">
              <w:trPr>
                <w:cantSplit/>
              </w:trPr>
              <w:tc>
                <w:tcPr>
                  <w:tcW w:w="963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A111FC3" w14:textId="77777777" w:rsidR="004D2491" w:rsidRDefault="004D2491" w:rsidP="004D2491">
                  <w:pPr>
                    <w:pStyle w:val="TAL"/>
                    <w:jc w:val="both"/>
                    <w:rPr>
                      <w:b/>
                      <w:bCs/>
                      <w:i/>
                      <w:iCs/>
                      <w:kern w:val="2"/>
                    </w:rPr>
                  </w:pPr>
                  <w:r>
                    <w:rPr>
                      <w:b/>
                      <w:bCs/>
                      <w:i/>
                      <w:iCs/>
                      <w:kern w:val="2"/>
                    </w:rPr>
                    <w:t>nta-CommonDrift</w:t>
                  </w:r>
                </w:p>
                <w:p w14:paraId="7DFC64F6" w14:textId="77777777" w:rsidR="004D2491" w:rsidRDefault="004D2491" w:rsidP="004D2491">
                  <w:pPr>
                    <w:pStyle w:val="TAL"/>
                    <w:jc w:val="both"/>
                  </w:pPr>
                  <w:r>
                    <w:t>Drift rate of the common TA, see TS 36.213 [23]. Unit of μs/s.</w:t>
                  </w:r>
                </w:p>
                <w:p w14:paraId="56BA2B93" w14:textId="77777777" w:rsidR="004D2491" w:rsidRDefault="004D2491" w:rsidP="004D2491">
                  <w:pPr>
                    <w:pStyle w:val="TAL"/>
                    <w:jc w:val="both"/>
                  </w:pPr>
                  <w:r>
                    <w:rPr>
                      <w:lang w:eastAsia="zh-CN"/>
                    </w:rPr>
                    <w:t>S</w:t>
                  </w:r>
                  <w:r>
                    <w:t>tep of 0.2 ×10</w:t>
                  </w:r>
                  <w:r>
                    <w:rPr>
                      <w:vertAlign w:val="superscript"/>
                    </w:rPr>
                    <w:t xml:space="preserve">-3 </w:t>
                  </w:r>
                  <w:r>
                    <w:t xml:space="preserve">μs/s. </w:t>
                  </w:r>
                  <w:r>
                    <w:rPr>
                      <w:lang w:eastAsia="zh-CN"/>
                    </w:rPr>
                    <w:t xml:space="preserve">Actual value = field value * </w:t>
                  </w:r>
                  <w:r>
                    <w:rPr>
                      <w:highlight w:val="yellow"/>
                    </w:rPr>
                    <w:t>0.2 ×10</w:t>
                  </w:r>
                  <w:r>
                    <w:rPr>
                      <w:highlight w:val="yellow"/>
                      <w:vertAlign w:val="superscript"/>
                    </w:rPr>
                    <w:t>-3</w:t>
                  </w:r>
                  <w:r>
                    <w:rPr>
                      <w:highlight w:val="yellow"/>
                    </w:rPr>
                    <w:t>.</w:t>
                  </w:r>
                </w:p>
                <w:p w14:paraId="3F268A22" w14:textId="77777777" w:rsidR="004D2491" w:rsidRDefault="004D2491" w:rsidP="004D2491">
                  <w:pPr>
                    <w:pStyle w:val="TAL"/>
                    <w:jc w:val="both"/>
                  </w:pPr>
                  <w:r>
                    <w:rPr>
                      <w:lang w:eastAsia="en-GB"/>
                    </w:rPr>
                    <w:t>If the field is absent, the UE uses the (default) value of 0.</w:t>
                  </w:r>
                </w:p>
              </w:tc>
            </w:tr>
            <w:tr w:rsidR="004D2491" w14:paraId="1DB3E290" w14:textId="77777777" w:rsidTr="004D2491">
              <w:trPr>
                <w:cantSplit/>
              </w:trPr>
              <w:tc>
                <w:tcPr>
                  <w:tcW w:w="963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184D9D20" w14:textId="77777777" w:rsidR="004D2491" w:rsidRDefault="004D2491" w:rsidP="004D2491">
                  <w:pPr>
                    <w:pStyle w:val="TAL"/>
                    <w:jc w:val="both"/>
                    <w:rPr>
                      <w:b/>
                      <w:bCs/>
                      <w:i/>
                      <w:iCs/>
                      <w:kern w:val="2"/>
                    </w:rPr>
                  </w:pPr>
                  <w:r>
                    <w:rPr>
                      <w:b/>
                      <w:bCs/>
                      <w:i/>
                      <w:iCs/>
                      <w:kern w:val="2"/>
                    </w:rPr>
                    <w:t>nta-CommonDriftVariation</w:t>
                  </w:r>
                </w:p>
                <w:p w14:paraId="74918793" w14:textId="77777777" w:rsidR="004D2491" w:rsidRDefault="004D2491" w:rsidP="004D2491">
                  <w:pPr>
                    <w:pStyle w:val="TAL"/>
                    <w:jc w:val="both"/>
                  </w:pPr>
                  <w:r>
                    <w:t>Drift rate variation of the common TA, see TS 36.213 [23]. Unit of μs/s</w:t>
                  </w:r>
                  <w:r>
                    <w:rPr>
                      <w:vertAlign w:val="superscript"/>
                    </w:rPr>
                    <w:t>2</w:t>
                  </w:r>
                  <w:r>
                    <w:t>.</w:t>
                  </w:r>
                </w:p>
                <w:p w14:paraId="0E0B0007" w14:textId="77777777" w:rsidR="004D2491" w:rsidRDefault="004D2491" w:rsidP="004D2491">
                  <w:pPr>
                    <w:pStyle w:val="TAL"/>
                    <w:jc w:val="both"/>
                  </w:pPr>
                  <w:r>
                    <w:rPr>
                      <w:lang w:eastAsia="zh-CN"/>
                    </w:rPr>
                    <w:t>S</w:t>
                  </w:r>
                  <w:r>
                    <w:t>tep of 0.2 ×10</w:t>
                  </w:r>
                  <w:r>
                    <w:rPr>
                      <w:vertAlign w:val="superscript"/>
                    </w:rPr>
                    <w:t xml:space="preserve">-4 </w:t>
                  </w:r>
                  <w:r>
                    <w:t>μs/s</w:t>
                  </w:r>
                  <w:r>
                    <w:rPr>
                      <w:vertAlign w:val="superscript"/>
                    </w:rPr>
                    <w:t>2</w:t>
                  </w:r>
                  <w:r>
                    <w:t>.</w:t>
                  </w:r>
                  <w:r>
                    <w:rPr>
                      <w:lang w:eastAsia="zh-CN"/>
                    </w:rPr>
                    <w:t xml:space="preserve"> Actual value = field value </w:t>
                  </w:r>
                  <w:r>
                    <w:rPr>
                      <w:highlight w:val="yellow"/>
                      <w:lang w:eastAsia="zh-CN"/>
                    </w:rPr>
                    <w:t xml:space="preserve">* </w:t>
                  </w:r>
                  <w:r>
                    <w:rPr>
                      <w:highlight w:val="yellow"/>
                    </w:rPr>
                    <w:t>0.2 ×10</w:t>
                  </w:r>
                  <w:r>
                    <w:rPr>
                      <w:highlight w:val="yellow"/>
                      <w:vertAlign w:val="superscript"/>
                    </w:rPr>
                    <w:t>-4</w:t>
                  </w:r>
                  <w:r>
                    <w:rPr>
                      <w:highlight w:val="yellow"/>
                    </w:rPr>
                    <w:t>.</w:t>
                  </w:r>
                </w:p>
                <w:p w14:paraId="570CB621" w14:textId="77777777" w:rsidR="004D2491" w:rsidRDefault="004D2491" w:rsidP="004D2491">
                  <w:pPr>
                    <w:pStyle w:val="TAL"/>
                    <w:jc w:val="both"/>
                  </w:pPr>
                  <w:r>
                    <w:rPr>
                      <w:lang w:eastAsia="en-GB"/>
                    </w:rPr>
                    <w:t>If the field is absent, the UE uses the (default) value of 0.</w:t>
                  </w:r>
                </w:p>
              </w:tc>
            </w:tr>
          </w:tbl>
          <w:p w14:paraId="23E390E8" w14:textId="77777777" w:rsidR="004D2491" w:rsidRPr="004D2491" w:rsidRDefault="004D2491" w:rsidP="004D2491">
            <w:pPr>
              <w:rPr>
                <w:rFonts w:eastAsia="新細明體"/>
                <w:lang w:val="en-US" w:eastAsia="zh-TW"/>
              </w:rPr>
            </w:pPr>
          </w:p>
        </w:tc>
      </w:tr>
    </w:tbl>
    <w:p w14:paraId="05B3D6F1" w14:textId="77777777" w:rsidR="004D2491" w:rsidRDefault="004D2491" w:rsidP="004D2491">
      <w:pPr>
        <w:pStyle w:val="B1"/>
        <w:rPr>
          <w:b/>
          <w:bCs/>
          <w:u w:val="single"/>
        </w:rPr>
      </w:pPr>
    </w:p>
    <w:p w14:paraId="439B2ABE" w14:textId="2C139124" w:rsidR="004D2491" w:rsidRPr="004D2491" w:rsidRDefault="004D2491" w:rsidP="004D2491">
      <w:pPr>
        <w:pStyle w:val="B1"/>
        <w:rPr>
          <w:b/>
          <w:bCs/>
          <w:u w:val="single"/>
        </w:rPr>
      </w:pPr>
      <w:r w:rsidRPr="004D2491">
        <w:rPr>
          <w:rFonts w:hint="eastAsia"/>
          <w:b/>
          <w:bCs/>
          <w:u w:val="single"/>
        </w:rPr>
        <w:t>N</w:t>
      </w:r>
      <w:r w:rsidRPr="004D2491">
        <w:rPr>
          <w:b/>
          <w:bCs/>
          <w:u w:val="single"/>
        </w:rPr>
        <w:t>R-NTN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19"/>
      </w:tblGrid>
      <w:tr w:rsidR="004D2491" w14:paraId="639D29B0" w14:textId="77777777" w:rsidTr="004D2491">
        <w:tc>
          <w:tcPr>
            <w:tcW w:w="9629" w:type="dxa"/>
          </w:tcPr>
          <w:p w14:paraId="78B04BF0" w14:textId="77777777" w:rsidR="004D2491" w:rsidRDefault="004D2491" w:rsidP="004D2491">
            <w:pPr>
              <w:pStyle w:val="PL"/>
              <w:shd w:val="clear" w:color="auto" w:fill="E7E6E6" w:themeFill="background2"/>
              <w:jc w:val="both"/>
              <w:rPr>
                <w:lang w:val="fr-FR"/>
              </w:rPr>
            </w:pPr>
            <w:bookmarkStart w:id="13" w:name="OLE_LINK5"/>
            <w:r>
              <w:rPr>
                <w:lang w:val="fr-FR"/>
              </w:rPr>
              <w:t>TA-Info</w:t>
            </w:r>
            <w:bookmarkEnd w:id="13"/>
            <w:r>
              <w:rPr>
                <w:lang w:val="fr-FR"/>
              </w:rPr>
              <w:t xml:space="preserve">-r17 ::=                 </w:t>
            </w:r>
            <w:r>
              <w:rPr>
                <w:color w:val="993366"/>
                <w:lang w:val="fr-FR"/>
              </w:rPr>
              <w:t>SEQUENCE</w:t>
            </w:r>
            <w:r>
              <w:rPr>
                <w:lang w:val="fr-FR"/>
              </w:rPr>
              <w:t xml:space="preserve">  {</w:t>
            </w:r>
          </w:p>
          <w:p w14:paraId="1E5E2409" w14:textId="77777777" w:rsidR="004D2491" w:rsidRDefault="004D2491" w:rsidP="004D2491">
            <w:pPr>
              <w:pStyle w:val="PL"/>
              <w:shd w:val="clear" w:color="auto" w:fill="E7E6E6" w:themeFill="background2"/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    ta-Common-r17                  </w:t>
            </w:r>
            <w:r>
              <w:rPr>
                <w:color w:val="993366"/>
                <w:lang w:val="fr-FR"/>
              </w:rPr>
              <w:t>INTEGER</w:t>
            </w:r>
            <w:r>
              <w:rPr>
                <w:lang w:val="fr-FR"/>
              </w:rPr>
              <w:t>(</w:t>
            </w:r>
            <w:r w:rsidRPr="004D2491">
              <w:rPr>
                <w:highlight w:val="yellow"/>
                <w:lang w:val="fr-FR"/>
              </w:rPr>
              <w:t>0..66485757</w:t>
            </w:r>
            <w:r>
              <w:rPr>
                <w:lang w:val="fr-FR"/>
              </w:rPr>
              <w:t>),</w:t>
            </w:r>
          </w:p>
          <w:p w14:paraId="1C992BD6" w14:textId="77777777" w:rsidR="004D2491" w:rsidRDefault="004D2491" w:rsidP="004D2491">
            <w:pPr>
              <w:pStyle w:val="PL"/>
              <w:shd w:val="clear" w:color="auto" w:fill="E7E6E6" w:themeFill="background2"/>
              <w:jc w:val="both"/>
              <w:rPr>
                <w:color w:val="808080"/>
              </w:rPr>
            </w:pPr>
            <w:r>
              <w:rPr>
                <w:lang w:val="fr-FR"/>
              </w:rPr>
              <w:t xml:space="preserve">    </w:t>
            </w:r>
            <w:r>
              <w:t xml:space="preserve">ta-CommonDrift-r17             </w:t>
            </w:r>
            <w:r>
              <w:rPr>
                <w:color w:val="993366"/>
              </w:rPr>
              <w:t>INTEGER</w:t>
            </w:r>
            <w:r>
              <w:t>(</w:t>
            </w:r>
            <w:r w:rsidRPr="004D2491">
              <w:rPr>
                <w:highlight w:val="yellow"/>
              </w:rPr>
              <w:t>-</w:t>
            </w:r>
            <w:r w:rsidRPr="004D2491">
              <w:rPr>
                <w:rFonts w:eastAsia="DengXian"/>
                <w:highlight w:val="yellow"/>
              </w:rPr>
              <w:t>257303</w:t>
            </w:r>
            <w:r w:rsidRPr="004D2491">
              <w:rPr>
                <w:highlight w:val="yellow"/>
              </w:rPr>
              <w:t>..</w:t>
            </w:r>
            <w:r w:rsidRPr="004D2491">
              <w:rPr>
                <w:rFonts w:eastAsia="DengXian"/>
                <w:highlight w:val="yellow"/>
              </w:rPr>
              <w:t>257303</w:t>
            </w:r>
            <w:r>
              <w:t xml:space="preserve">)  </w:t>
            </w:r>
            <w:r>
              <w:tab/>
            </w:r>
            <w:r>
              <w:rPr>
                <w:color w:val="993366"/>
              </w:rPr>
              <w:t>OPTIONAL</w:t>
            </w:r>
            <w:r>
              <w:t xml:space="preserve">,  </w:t>
            </w:r>
            <w:r>
              <w:rPr>
                <w:color w:val="808080"/>
              </w:rPr>
              <w:t>-- Need R</w:t>
            </w:r>
          </w:p>
          <w:p w14:paraId="3B337DEB" w14:textId="77777777" w:rsidR="004D2491" w:rsidRDefault="004D2491" w:rsidP="004D2491">
            <w:pPr>
              <w:pStyle w:val="PL"/>
              <w:shd w:val="clear" w:color="auto" w:fill="E7E6E6" w:themeFill="background2"/>
              <w:jc w:val="both"/>
              <w:rPr>
                <w:color w:val="808080"/>
              </w:rPr>
            </w:pPr>
            <w:r>
              <w:t xml:space="preserve">    ta-CommonDriftVariant-r17      </w:t>
            </w:r>
            <w:r>
              <w:rPr>
                <w:color w:val="993366"/>
              </w:rPr>
              <w:t>INTEGER</w:t>
            </w:r>
            <w:r>
              <w:t>(</w:t>
            </w:r>
            <w:r w:rsidRPr="004D2491">
              <w:rPr>
                <w:highlight w:val="yellow"/>
              </w:rPr>
              <w:t>0..</w:t>
            </w:r>
            <w:r w:rsidRPr="004D2491">
              <w:rPr>
                <w:rFonts w:eastAsia="DengXian"/>
                <w:highlight w:val="yellow"/>
              </w:rPr>
              <w:t>28949</w:t>
            </w:r>
            <w:r>
              <w:t xml:space="preserve">)          </w:t>
            </w:r>
            <w:r>
              <w:tab/>
            </w:r>
            <w:r>
              <w:rPr>
                <w:color w:val="993366"/>
              </w:rPr>
              <w:t>OPTIONAL</w:t>
            </w:r>
            <w:r>
              <w:t xml:space="preserve">   </w:t>
            </w:r>
            <w:r>
              <w:rPr>
                <w:color w:val="808080"/>
              </w:rPr>
              <w:t>-- Need R</w:t>
            </w:r>
          </w:p>
          <w:p w14:paraId="41727DA8" w14:textId="77777777" w:rsidR="004D2491" w:rsidRDefault="004D2491" w:rsidP="004D2491">
            <w:pPr>
              <w:pStyle w:val="PL"/>
              <w:shd w:val="clear" w:color="auto" w:fill="E7E6E6" w:themeFill="background2"/>
              <w:jc w:val="both"/>
            </w:pPr>
            <w:r>
              <w:t>}</w:t>
            </w:r>
          </w:p>
          <w:tbl>
            <w:tblPr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93"/>
            </w:tblGrid>
            <w:tr w:rsidR="004D2491" w14:paraId="57A5EC72" w14:textId="77777777" w:rsidTr="004D2491">
              <w:tc>
                <w:tcPr>
                  <w:tcW w:w="9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719602" w14:textId="77777777" w:rsidR="004D2491" w:rsidRDefault="004D2491" w:rsidP="004D2491">
                  <w:pPr>
                    <w:pStyle w:val="TAL"/>
                    <w:jc w:val="both"/>
                    <w:rPr>
                      <w:rFonts w:eastAsia="Times New Roman"/>
                      <w:b/>
                      <w:bCs/>
                      <w:i/>
                      <w:iCs/>
                      <w:szCs w:val="22"/>
                      <w:lang w:eastAsia="sv-SE"/>
                    </w:rPr>
                  </w:pPr>
                  <w:r>
                    <w:rPr>
                      <w:b/>
                      <w:bCs/>
                      <w:i/>
                      <w:iCs/>
                      <w:szCs w:val="22"/>
                      <w:lang w:eastAsia="sv-SE"/>
                    </w:rPr>
                    <w:t>ta-Common</w:t>
                  </w:r>
                </w:p>
                <w:p w14:paraId="42948B04" w14:textId="77777777" w:rsidR="004D2491" w:rsidRDefault="004D2491" w:rsidP="004D2491">
                  <w:pPr>
                    <w:pStyle w:val="TAL"/>
                    <w:jc w:val="both"/>
                    <w:rPr>
                      <w:szCs w:val="22"/>
                      <w:lang w:eastAsia="sv-SE"/>
                    </w:rPr>
                  </w:pPr>
                  <w:r>
                    <w:rPr>
                      <w:szCs w:val="22"/>
                      <w:lang w:eastAsia="sv-SE"/>
                    </w:rPr>
                    <w:t xml:space="preserve">Network-controlled common timing advanced value and it may include any timing offset considered necessary by the network. </w:t>
                  </w:r>
                  <w:r>
                    <w:rPr>
                      <w:i/>
                      <w:iCs/>
                      <w:szCs w:val="22"/>
                      <w:lang w:eastAsia="sv-SE"/>
                    </w:rPr>
                    <w:t>ta-Common</w:t>
                  </w:r>
                  <w:r>
                    <w:rPr>
                      <w:szCs w:val="22"/>
                      <w:lang w:eastAsia="sv-SE"/>
                    </w:rPr>
                    <w:t xml:space="preserve"> with value of 0 is supported. The granularity of </w:t>
                  </w:r>
                  <w:r>
                    <w:rPr>
                      <w:i/>
                      <w:iCs/>
                      <w:szCs w:val="22"/>
                      <w:lang w:eastAsia="sv-SE"/>
                    </w:rPr>
                    <w:t>ta-Common</w:t>
                  </w:r>
                  <w:r>
                    <w:rPr>
                      <w:szCs w:val="22"/>
                      <w:lang w:eastAsia="sv-SE"/>
                    </w:rPr>
                    <w:t xml:space="preserve"> is </w:t>
                  </w:r>
                  <w:r>
                    <w:rPr>
                      <w:szCs w:val="22"/>
                      <w:highlight w:val="yellow"/>
                      <w:lang w:eastAsia="sv-SE"/>
                    </w:rPr>
                    <w:t>4.072 × 10</w:t>
                  </w:r>
                  <w:proofErr w:type="gramStart"/>
                  <w:r>
                    <w:rPr>
                      <w:szCs w:val="22"/>
                      <w:highlight w:val="yellow"/>
                      <w:lang w:eastAsia="sv-SE"/>
                    </w:rPr>
                    <w:t>^(</w:t>
                  </w:r>
                  <w:proofErr w:type="gramEnd"/>
                  <w:r>
                    <w:rPr>
                      <w:szCs w:val="22"/>
                      <w:highlight w:val="yellow"/>
                      <w:lang w:eastAsia="sv-SE"/>
                    </w:rPr>
                    <w:t>-3)</w:t>
                  </w:r>
                  <w:r>
                    <w:rPr>
                      <w:szCs w:val="22"/>
                      <w:lang w:eastAsia="sv-SE"/>
                    </w:rPr>
                    <w:t xml:space="preserve"> μs. Values are given in unit of corresponding granularity. This field is excluded when determining changes in system information, i.e. </w:t>
                  </w:r>
                  <w:r>
                    <w:rPr>
                      <w:lang w:eastAsia="sv-SE"/>
                    </w:rPr>
                    <w:t xml:space="preserve">changes of </w:t>
                  </w:r>
                  <w:r>
                    <w:rPr>
                      <w:i/>
                      <w:lang w:eastAsia="sv-SE"/>
                    </w:rPr>
                    <w:t>ta-Common</w:t>
                  </w:r>
                  <w:r>
                    <w:rPr>
                      <w:lang w:eastAsia="sv-SE"/>
                    </w:rPr>
                    <w:t xml:space="preserve"> should neither result in system information change notifications nor in a modification of </w:t>
                  </w:r>
                  <w:r>
                    <w:rPr>
                      <w:i/>
                      <w:lang w:eastAsia="sv-SE"/>
                    </w:rPr>
                    <w:t>valueTag</w:t>
                  </w:r>
                  <w:r>
                    <w:rPr>
                      <w:lang w:eastAsia="sv-SE"/>
                    </w:rPr>
                    <w:t xml:space="preserve"> in SIB1.</w:t>
                  </w:r>
                </w:p>
              </w:tc>
            </w:tr>
            <w:tr w:rsidR="004D2491" w14:paraId="68461F3F" w14:textId="77777777" w:rsidTr="004D2491">
              <w:tc>
                <w:tcPr>
                  <w:tcW w:w="9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6CC302" w14:textId="77777777" w:rsidR="004D2491" w:rsidRDefault="004D2491" w:rsidP="004D2491">
                  <w:pPr>
                    <w:pStyle w:val="TAL"/>
                    <w:jc w:val="both"/>
                    <w:rPr>
                      <w:b/>
                      <w:bCs/>
                      <w:i/>
                      <w:iCs/>
                      <w:lang w:eastAsia="ja-JP"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ta-CommonDrift</w:t>
                  </w:r>
                </w:p>
                <w:p w14:paraId="4E81E54A" w14:textId="77777777" w:rsidR="004D2491" w:rsidRDefault="004D2491" w:rsidP="004D2491">
                  <w:pPr>
                    <w:pStyle w:val="TAL"/>
                    <w:jc w:val="both"/>
                    <w:rPr>
                      <w:szCs w:val="22"/>
                      <w:lang w:eastAsia="sv-SE"/>
                    </w:rPr>
                  </w:pPr>
                  <w:r>
                    <w:rPr>
                      <w:szCs w:val="22"/>
                      <w:lang w:eastAsia="sv-SE"/>
                    </w:rPr>
                    <w:t xml:space="preserve">Indicate drift rate of the common TA. The granularity of ta-CommonDrift is </w:t>
                  </w:r>
                  <w:r>
                    <w:rPr>
                      <w:szCs w:val="22"/>
                      <w:highlight w:val="yellow"/>
                      <w:lang w:eastAsia="sv-SE"/>
                    </w:rPr>
                    <w:t>0.2 × 10</w:t>
                  </w:r>
                  <w:proofErr w:type="gramStart"/>
                  <w:r>
                    <w:rPr>
                      <w:szCs w:val="22"/>
                      <w:highlight w:val="yellow"/>
                      <w:lang w:eastAsia="sv-SE"/>
                    </w:rPr>
                    <w:t>^(</w:t>
                  </w:r>
                  <w:proofErr w:type="gramEnd"/>
                  <w:r>
                    <w:rPr>
                      <w:szCs w:val="22"/>
                      <w:highlight w:val="yellow"/>
                      <w:lang w:eastAsia="sv-SE"/>
                    </w:rPr>
                    <w:t>-3)</w:t>
                  </w:r>
                  <w:r>
                    <w:rPr>
                      <w:szCs w:val="22"/>
                      <w:lang w:eastAsia="sv-SE"/>
                    </w:rPr>
                    <w:t xml:space="preserve"> μs⁄s. Values are given in unit of corresponding granularity.</w:t>
                  </w:r>
                  <w:r>
                    <w:rPr>
                      <w:rFonts w:eastAsia="SimSun"/>
                      <w:i/>
                      <w:lang w:eastAsia="zh-CN"/>
                    </w:rPr>
                    <w:t xml:space="preserve"> </w:t>
                  </w:r>
                  <w:r>
                    <w:rPr>
                      <w:rFonts w:eastAsia="SimSun"/>
                      <w:iCs/>
                      <w:lang w:eastAsia="zh-CN"/>
                    </w:rPr>
                    <w:t xml:space="preserve">This field is excluded when determining changes in system information, i.e. </w:t>
                  </w:r>
                  <w:r>
                    <w:rPr>
                      <w:lang w:eastAsia="sv-SE"/>
                    </w:rPr>
                    <w:t xml:space="preserve">changes of </w:t>
                  </w:r>
                  <w:r>
                    <w:rPr>
                      <w:i/>
                      <w:lang w:eastAsia="sv-SE"/>
                    </w:rPr>
                    <w:t>ta-CommonDrift</w:t>
                  </w:r>
                  <w:r>
                    <w:rPr>
                      <w:lang w:eastAsia="sv-SE"/>
                    </w:rPr>
                    <w:t xml:space="preserve"> should neither result in system information change notifications nor in a modification of </w:t>
                  </w:r>
                  <w:r>
                    <w:rPr>
                      <w:i/>
                      <w:lang w:eastAsia="sv-SE"/>
                    </w:rPr>
                    <w:t>valueTag</w:t>
                  </w:r>
                  <w:r>
                    <w:rPr>
                      <w:lang w:eastAsia="sv-SE"/>
                    </w:rPr>
                    <w:t xml:space="preserve"> in SIB1.</w:t>
                  </w:r>
                </w:p>
              </w:tc>
            </w:tr>
            <w:tr w:rsidR="004D2491" w14:paraId="34891586" w14:textId="77777777" w:rsidTr="004D2491">
              <w:tc>
                <w:tcPr>
                  <w:tcW w:w="9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29AC25" w14:textId="77777777" w:rsidR="004D2491" w:rsidRDefault="004D2491" w:rsidP="004D2491">
                  <w:pPr>
                    <w:pStyle w:val="TAL"/>
                    <w:jc w:val="both"/>
                    <w:rPr>
                      <w:b/>
                      <w:bCs/>
                      <w:i/>
                      <w:iCs/>
                      <w:lang w:eastAsia="ja-JP"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ta-CommonDriftVariant</w:t>
                  </w:r>
                </w:p>
                <w:p w14:paraId="0ABDF5BD" w14:textId="77777777" w:rsidR="004D2491" w:rsidRDefault="004D2491" w:rsidP="004D2491">
                  <w:pPr>
                    <w:pStyle w:val="TAL"/>
                    <w:jc w:val="both"/>
                    <w:rPr>
                      <w:szCs w:val="22"/>
                      <w:lang w:eastAsia="sv-SE"/>
                    </w:rPr>
                  </w:pPr>
                  <w:r>
                    <w:rPr>
                      <w:szCs w:val="22"/>
                      <w:lang w:eastAsia="sv-SE"/>
                    </w:rPr>
                    <w:t xml:space="preserve">Indicate drift rate variation of the common TA. The granularity of </w:t>
                  </w:r>
                  <w:r>
                    <w:rPr>
                      <w:i/>
                      <w:iCs/>
                      <w:szCs w:val="22"/>
                      <w:lang w:eastAsia="sv-SE"/>
                    </w:rPr>
                    <w:t>ta-CommonDriftVariant</w:t>
                  </w:r>
                  <w:r>
                    <w:rPr>
                      <w:szCs w:val="22"/>
                      <w:lang w:eastAsia="sv-SE"/>
                    </w:rPr>
                    <w:t xml:space="preserve"> is </w:t>
                  </w:r>
                  <w:r>
                    <w:rPr>
                      <w:szCs w:val="22"/>
                      <w:highlight w:val="yellow"/>
                      <w:lang w:eastAsia="sv-SE"/>
                    </w:rPr>
                    <w:t>0.2×10</w:t>
                  </w:r>
                  <w:proofErr w:type="gramStart"/>
                  <w:r>
                    <w:rPr>
                      <w:szCs w:val="22"/>
                      <w:highlight w:val="yellow"/>
                      <w:lang w:eastAsia="sv-SE"/>
                    </w:rPr>
                    <w:t>^(</w:t>
                  </w:r>
                  <w:proofErr w:type="gramEnd"/>
                  <w:r>
                    <w:rPr>
                      <w:szCs w:val="22"/>
                      <w:highlight w:val="yellow"/>
                      <w:lang w:eastAsia="sv-SE"/>
                    </w:rPr>
                    <w:t>-4)</w:t>
                  </w:r>
                  <w:r>
                    <w:rPr>
                      <w:szCs w:val="22"/>
                      <w:lang w:eastAsia="sv-SE"/>
                    </w:rPr>
                    <w:t xml:space="preserve"> μs⁄s^2. Values are given in unit of corresponding granularity.</w:t>
                  </w:r>
                  <w:r>
                    <w:rPr>
                      <w:rFonts w:eastAsia="SimSun"/>
                      <w:iCs/>
                      <w:lang w:eastAsia="zh-CN"/>
                    </w:rPr>
                    <w:t xml:space="preserve"> This field is excluded when determining changes in system information, i.e. </w:t>
                  </w:r>
                  <w:r>
                    <w:rPr>
                      <w:lang w:eastAsia="sv-SE"/>
                    </w:rPr>
                    <w:t xml:space="preserve">changes of </w:t>
                  </w:r>
                  <w:r>
                    <w:rPr>
                      <w:i/>
                      <w:lang w:eastAsia="sv-SE"/>
                    </w:rPr>
                    <w:t>ta-CommonDriftVariant</w:t>
                  </w:r>
                  <w:r>
                    <w:rPr>
                      <w:lang w:eastAsia="sv-SE"/>
                    </w:rPr>
                    <w:t xml:space="preserve"> should neither result in system information change notifications nor in a modification of </w:t>
                  </w:r>
                  <w:r>
                    <w:rPr>
                      <w:i/>
                      <w:lang w:eastAsia="sv-SE"/>
                    </w:rPr>
                    <w:t>valueTag</w:t>
                  </w:r>
                  <w:r>
                    <w:rPr>
                      <w:lang w:eastAsia="sv-SE"/>
                    </w:rPr>
                    <w:t xml:space="preserve"> in SIB1.</w:t>
                  </w:r>
                </w:p>
              </w:tc>
            </w:tr>
          </w:tbl>
          <w:p w14:paraId="6D800719" w14:textId="77777777" w:rsidR="004D2491" w:rsidRDefault="004D2491" w:rsidP="004D2491"/>
        </w:tc>
      </w:tr>
    </w:tbl>
    <w:p w14:paraId="563C5760" w14:textId="77777777" w:rsidR="004D2491" w:rsidRDefault="004D2491" w:rsidP="004A5831">
      <w:pPr>
        <w:pStyle w:val="Caption"/>
        <w:jc w:val="both"/>
      </w:pPr>
      <w:bookmarkStart w:id="14" w:name="OLE_LINK13"/>
      <w:bookmarkStart w:id="15" w:name="_Ref118380986"/>
      <w:bookmarkStart w:id="16" w:name="OLE_LINK3"/>
      <w:bookmarkEnd w:id="12"/>
    </w:p>
    <w:p w14:paraId="12D5EEEA" w14:textId="02AF5505" w:rsidR="004A5831" w:rsidRDefault="004A5831" w:rsidP="004A5831">
      <w:pPr>
        <w:pStyle w:val="Caption"/>
        <w:jc w:val="both"/>
        <w:rPr>
          <w:lang w:eastAsia="zh-TW"/>
        </w:rPr>
      </w:pPr>
      <w:bookmarkStart w:id="17" w:name="OLE_LINK33"/>
      <w:r>
        <w:t xml:space="preserve">Observation </w:t>
      </w:r>
      <w:fldSimple w:instr=" SEQ Observation \* ARABIC ">
        <w:r w:rsidR="00235DBC">
          <w:rPr>
            <w:noProof/>
          </w:rPr>
          <w:t>3</w:t>
        </w:r>
      </w:fldSimple>
      <w:r>
        <w:rPr>
          <w:lang w:eastAsia="zh-TW"/>
        </w:rPr>
        <w:t xml:space="preserve">: </w:t>
      </w:r>
      <w:bookmarkEnd w:id="14"/>
      <w:r>
        <w:rPr>
          <w:lang w:eastAsia="zh-TW"/>
        </w:rPr>
        <w:t xml:space="preserve"> </w:t>
      </w:r>
      <w:bookmarkEnd w:id="15"/>
      <w:r>
        <w:rPr>
          <w:lang w:eastAsia="zh-TW"/>
        </w:rPr>
        <w:t xml:space="preserve">The value range and granularity of </w:t>
      </w:r>
      <w:bookmarkStart w:id="18" w:name="OLE_LINK4"/>
      <w:r>
        <w:rPr>
          <w:lang w:eastAsia="zh-TW"/>
        </w:rPr>
        <w:t xml:space="preserve">common TA parameters for NR NTN </w:t>
      </w:r>
      <w:bookmarkEnd w:id="18"/>
      <w:r w:rsidR="00764CB5">
        <w:rPr>
          <w:lang w:eastAsia="zh-TW"/>
        </w:rPr>
        <w:t>are</w:t>
      </w:r>
      <w:r>
        <w:rPr>
          <w:lang w:eastAsia="zh-TW"/>
        </w:rPr>
        <w:t xml:space="preserve"> different from IoT NTN.</w:t>
      </w:r>
      <w:bookmarkEnd w:id="16"/>
    </w:p>
    <w:p w14:paraId="1B2A169C" w14:textId="741C5466" w:rsidR="004A5831" w:rsidRDefault="004A5831" w:rsidP="004A5831">
      <w:pPr>
        <w:pStyle w:val="B1"/>
      </w:pPr>
      <w:bookmarkStart w:id="19" w:name="OLE_LINK6"/>
      <w:bookmarkStart w:id="20" w:name="_Ref118379519"/>
      <w:bookmarkStart w:id="21" w:name="OLE_LINK12"/>
      <w:bookmarkEnd w:id="17"/>
      <w:r>
        <w:t xml:space="preserve">Since the target neighbour cell is </w:t>
      </w:r>
      <w:r w:rsidR="006C67AE">
        <w:t xml:space="preserve">an </w:t>
      </w:r>
      <w:r>
        <w:t xml:space="preserve">NR NTN cell which could support different numerologies than </w:t>
      </w:r>
      <w:r w:rsidR="003D2E79">
        <w:t>IoT NTN</w:t>
      </w:r>
      <w:r w:rsidR="00614401">
        <w:t xml:space="preserve"> cell</w:t>
      </w:r>
      <w:r>
        <w:t>, e.g., SCS with 30</w:t>
      </w:r>
      <w:r w:rsidR="003D2E79">
        <w:t>/60</w:t>
      </w:r>
      <w:r>
        <w:t xml:space="preserve"> kHz, it is better to provide the common TA information with value range and granularity </w:t>
      </w:r>
      <w:r w:rsidR="006C67AE">
        <w:t xml:space="preserve">same as those in </w:t>
      </w:r>
      <w:r>
        <w:t>NR NTN.</w:t>
      </w:r>
      <w:r w:rsidR="00E267D1">
        <w:rPr>
          <w:rFonts w:hint="eastAsia"/>
        </w:rPr>
        <w:t xml:space="preserve"> </w:t>
      </w:r>
      <w:r w:rsidR="00E267D1">
        <w:t xml:space="preserve"> </w:t>
      </w:r>
      <w:r w:rsidR="00495D82">
        <w:t>Therefore</w:t>
      </w:r>
      <w:r w:rsidR="00E267D1">
        <w:t xml:space="preserve">, </w:t>
      </w:r>
      <w:r w:rsidR="00E267D1">
        <w:rPr>
          <w:rFonts w:hint="eastAsia"/>
        </w:rPr>
        <w:t>t</w:t>
      </w:r>
      <w:r w:rsidR="00E267D1">
        <w:t xml:space="preserve">he </w:t>
      </w:r>
      <w:r w:rsidR="006C67AE">
        <w:t xml:space="preserve">common TA parameters </w:t>
      </w:r>
      <w:bookmarkStart w:id="22" w:name="OLE_LINK17"/>
      <w:r w:rsidR="006C67AE">
        <w:t>(</w:t>
      </w:r>
      <w:bookmarkStart w:id="23" w:name="OLE_LINK7"/>
      <w:r w:rsidR="006C67AE">
        <w:t xml:space="preserve">i.e., </w:t>
      </w:r>
      <w:r w:rsidR="006C67AE">
        <w:rPr>
          <w:lang w:val="fr-FR"/>
        </w:rPr>
        <w:t>TA-Info</w:t>
      </w:r>
      <w:bookmarkEnd w:id="23"/>
      <w:r w:rsidR="006C67AE">
        <w:t>)</w:t>
      </w:r>
      <w:bookmarkEnd w:id="22"/>
      <w:r w:rsidR="006C67AE">
        <w:t xml:space="preserve"> of NR NTN is needed instead of </w:t>
      </w:r>
      <w:r w:rsidR="00E267D1" w:rsidRPr="00E267D1">
        <w:t>nta-CommonParameters</w:t>
      </w:r>
      <w:r w:rsidR="00E267D1">
        <w:t>.</w:t>
      </w:r>
      <w:r w:rsidR="00FD764C">
        <w:t xml:space="preserve">  As a result, with adding the common TA parameters</w:t>
      </w:r>
      <w:r w:rsidR="007B6BE6">
        <w:t xml:space="preserve"> (i.e., </w:t>
      </w:r>
      <w:r w:rsidR="007B6BE6">
        <w:rPr>
          <w:lang w:val="fr-FR"/>
        </w:rPr>
        <w:t>TA-Info</w:t>
      </w:r>
      <w:r w:rsidR="007B6BE6">
        <w:t>)</w:t>
      </w:r>
      <w:r w:rsidR="00FD764C">
        <w:t xml:space="preserve"> of NR NTN into SIB33, SIB33 </w:t>
      </w:r>
      <w:r w:rsidR="00495D82">
        <w:t>can be</w:t>
      </w:r>
      <w:r w:rsidR="00FD764C">
        <w:t xml:space="preserve"> re-used to provide satellite assisted information for cell reselection from E-UTRA TN to NR NTN.</w:t>
      </w:r>
    </w:p>
    <w:p w14:paraId="528D88A2" w14:textId="253F2E5B" w:rsidR="00BB0270" w:rsidRDefault="00BB0270" w:rsidP="00BB0270">
      <w:pPr>
        <w:pStyle w:val="Caption"/>
        <w:jc w:val="both"/>
        <w:rPr>
          <w:lang w:eastAsia="zh-TW"/>
        </w:rPr>
      </w:pPr>
      <w:bookmarkStart w:id="24" w:name="OLE_LINK37"/>
      <w:r>
        <w:t xml:space="preserve">Observation </w:t>
      </w:r>
      <w:fldSimple w:instr=" SEQ Observation \* ARABIC ">
        <w:r w:rsidR="00235DBC">
          <w:rPr>
            <w:noProof/>
          </w:rPr>
          <w:t>4</w:t>
        </w:r>
      </w:fldSimple>
      <w:r>
        <w:rPr>
          <w:lang w:eastAsia="zh-TW"/>
        </w:rPr>
        <w:t>:  It is better for NR NTN cell reselection to utilize the value range and granularity of common TA parameters from NR-NTN.</w:t>
      </w:r>
    </w:p>
    <w:bookmarkEnd w:id="24"/>
    <w:p w14:paraId="3FB7B3D5" w14:textId="0572F9F0" w:rsidR="00BB0270" w:rsidRPr="00BB0270" w:rsidRDefault="00BB0270" w:rsidP="004A5831">
      <w:pPr>
        <w:pStyle w:val="B1"/>
      </w:pPr>
    </w:p>
    <w:p w14:paraId="67BF7C9D" w14:textId="4F1C715F" w:rsidR="004A5831" w:rsidRDefault="004A5831" w:rsidP="004A5831">
      <w:pPr>
        <w:pStyle w:val="Caption"/>
        <w:jc w:val="both"/>
      </w:pPr>
      <w:bookmarkStart w:id="25" w:name="OLE_LINK20"/>
      <w:r>
        <w:t xml:space="preserve">Proposal </w:t>
      </w:r>
      <w:fldSimple w:instr=" SEQ Proposal \* ARABIC ">
        <w:r w:rsidR="00235DBC">
          <w:rPr>
            <w:noProof/>
          </w:rPr>
          <w:t>1</w:t>
        </w:r>
      </w:fldSimple>
      <w:r>
        <w:t>:  SIB33</w:t>
      </w:r>
      <w:r w:rsidR="00FD764C">
        <w:t xml:space="preserve"> with adding the common</w:t>
      </w:r>
      <w:r>
        <w:t xml:space="preserve"> </w:t>
      </w:r>
      <w:r w:rsidR="00FD764C">
        <w:t xml:space="preserve">TA parameters of NR NTN </w:t>
      </w:r>
      <w:r>
        <w:t>is re-used to provide satellite assisted information for cell reselection from E-UTRA TN to NR NTN.</w:t>
      </w:r>
    </w:p>
    <w:p w14:paraId="24A27421" w14:textId="7F2BDD49" w:rsidR="004A5831" w:rsidRPr="00282A22" w:rsidRDefault="00573F36" w:rsidP="00282A22">
      <w:pPr>
        <w:pStyle w:val="B1"/>
        <w:rPr>
          <w:b/>
          <w:bCs/>
          <w:sz w:val="24"/>
          <w:szCs w:val="24"/>
          <w:u w:val="single"/>
        </w:rPr>
      </w:pPr>
      <w:bookmarkStart w:id="26" w:name="OLE_LINK27"/>
      <w:bookmarkEnd w:id="25"/>
      <w:r>
        <w:rPr>
          <w:b/>
          <w:bCs/>
          <w:sz w:val="24"/>
          <w:szCs w:val="24"/>
          <w:u w:val="single"/>
        </w:rPr>
        <w:t xml:space="preserve">Other </w:t>
      </w:r>
      <w:r w:rsidR="00282A22">
        <w:rPr>
          <w:b/>
          <w:bCs/>
          <w:sz w:val="24"/>
          <w:szCs w:val="24"/>
          <w:u w:val="single"/>
        </w:rPr>
        <w:t>satellite assisted information</w:t>
      </w:r>
      <w:r w:rsidR="0071444D">
        <w:rPr>
          <w:b/>
          <w:bCs/>
          <w:sz w:val="24"/>
          <w:szCs w:val="24"/>
          <w:u w:val="single"/>
        </w:rPr>
        <w:t>?</w:t>
      </w:r>
    </w:p>
    <w:bookmarkEnd w:id="19"/>
    <w:bookmarkEnd w:id="20"/>
    <w:bookmarkEnd w:id="21"/>
    <w:bookmarkEnd w:id="26"/>
    <w:p w14:paraId="7E42C10D" w14:textId="6B4E4498" w:rsidR="00D4005F" w:rsidRPr="001411FD" w:rsidRDefault="003D02D4" w:rsidP="00D4005F">
      <w:pPr>
        <w:jc w:val="both"/>
        <w:rPr>
          <w:rFonts w:ascii="Arial" w:eastAsia="新細明體" w:hAnsi="Arial" w:cs="Arial"/>
          <w:lang w:eastAsia="zh-TW"/>
        </w:rPr>
      </w:pPr>
      <w:r w:rsidRPr="001411FD">
        <w:rPr>
          <w:rFonts w:ascii="Arial" w:eastAsia="新細明體" w:hAnsi="Arial" w:cs="Arial" w:hint="eastAsia"/>
          <w:lang w:eastAsia="zh-TW"/>
        </w:rPr>
        <w:t>F</w:t>
      </w:r>
      <w:r w:rsidRPr="001411FD">
        <w:rPr>
          <w:rFonts w:ascii="Arial" w:eastAsia="新細明體" w:hAnsi="Arial" w:cs="Arial"/>
          <w:lang w:eastAsia="zh-TW"/>
        </w:rPr>
        <w:t>or other assisted information in SIB33 of IoT-NTN or NTN-config of NR NTN, they may be useful for cell reselection; therefore, it is better to keep it or add it into SIB33.</w:t>
      </w:r>
      <w:r w:rsidR="001D00BF">
        <w:rPr>
          <w:rFonts w:ascii="Arial" w:eastAsia="新細明體" w:hAnsi="Arial" w:cs="Arial"/>
          <w:lang w:eastAsia="zh-TW"/>
        </w:rPr>
        <w:t xml:space="preserve"> The following information is considered:</w:t>
      </w:r>
    </w:p>
    <w:p w14:paraId="61F51EAF" w14:textId="21F090E1" w:rsidR="00D4005F" w:rsidRPr="00E836D4" w:rsidRDefault="003D02D4" w:rsidP="00680911">
      <w:pPr>
        <w:pStyle w:val="ListParagraph"/>
        <w:numPr>
          <w:ilvl w:val="0"/>
          <w:numId w:val="7"/>
        </w:numPr>
        <w:jc w:val="both"/>
        <w:rPr>
          <w:rFonts w:eastAsia="新細明體" w:cs="Arial"/>
          <w:sz w:val="20"/>
          <w:lang w:eastAsia="zh-TW"/>
        </w:rPr>
      </w:pPr>
      <w:r w:rsidRPr="00E836D4">
        <w:rPr>
          <w:rFonts w:eastAsia="新細明體" w:cs="Arial"/>
          <w:sz w:val="20"/>
          <w:lang w:eastAsia="zh-TW"/>
        </w:rPr>
        <w:lastRenderedPageBreak/>
        <w:t>t-ServiceStartNeigh (</w:t>
      </w:r>
      <w:r w:rsidR="00680911" w:rsidRPr="00E836D4">
        <w:rPr>
          <w:rFonts w:eastAsia="新細明體" w:cs="Arial"/>
          <w:sz w:val="20"/>
          <w:lang w:eastAsia="zh-TW"/>
        </w:rPr>
        <w:t xml:space="preserve">in </w:t>
      </w:r>
      <w:r w:rsidRPr="00E836D4">
        <w:rPr>
          <w:rFonts w:eastAsia="新細明體" w:cs="Arial"/>
          <w:sz w:val="20"/>
          <w:lang w:eastAsia="zh-TW"/>
        </w:rPr>
        <w:t>SIB33</w:t>
      </w:r>
      <w:r w:rsidR="00680911" w:rsidRPr="00E836D4">
        <w:rPr>
          <w:rFonts w:eastAsia="新細明體" w:cs="Arial"/>
          <w:sz w:val="20"/>
          <w:lang w:eastAsia="zh-TW"/>
        </w:rPr>
        <w:t xml:space="preserve"> of IoT</w:t>
      </w:r>
      <w:r w:rsidR="00680911" w:rsidRPr="00E836D4">
        <w:rPr>
          <w:rFonts w:eastAsia="新細明體" w:cs="Arial" w:hint="eastAsia"/>
          <w:sz w:val="20"/>
          <w:lang w:eastAsia="zh-TW"/>
        </w:rPr>
        <w:t xml:space="preserve"> NTN</w:t>
      </w:r>
      <w:r w:rsidRPr="00E836D4">
        <w:rPr>
          <w:rFonts w:eastAsia="新細明體" w:cs="Arial"/>
          <w:sz w:val="20"/>
          <w:lang w:eastAsia="zh-TW"/>
        </w:rPr>
        <w:t>)</w:t>
      </w:r>
      <w:r w:rsidR="00680911" w:rsidRPr="00E836D4">
        <w:rPr>
          <w:rFonts w:eastAsia="新細明體" w:cs="Arial"/>
          <w:sz w:val="20"/>
          <w:lang w:eastAsia="zh-TW"/>
        </w:rPr>
        <w:t>:  It</w:t>
      </w:r>
      <w:r w:rsidRPr="00E836D4">
        <w:rPr>
          <w:rFonts w:eastAsia="新細明體" w:cs="Arial"/>
          <w:sz w:val="20"/>
          <w:lang w:eastAsia="zh-TW"/>
        </w:rPr>
        <w:t xml:space="preserve"> could be kept in SIB33 to </w:t>
      </w:r>
      <w:r w:rsidR="0062407B" w:rsidRPr="00E836D4">
        <w:rPr>
          <w:rFonts w:eastAsia="新細明體" w:cs="Arial"/>
          <w:sz w:val="20"/>
          <w:lang w:eastAsia="zh-TW"/>
        </w:rPr>
        <w:t xml:space="preserve">help UE </w:t>
      </w:r>
      <w:r w:rsidR="000C756E" w:rsidRPr="00E836D4">
        <w:rPr>
          <w:rFonts w:eastAsia="新細明體" w:cs="Arial"/>
          <w:sz w:val="20"/>
          <w:lang w:eastAsia="zh-TW"/>
        </w:rPr>
        <w:t xml:space="preserve">start </w:t>
      </w:r>
      <w:r w:rsidR="00573F36" w:rsidRPr="00E836D4">
        <w:rPr>
          <w:rFonts w:eastAsia="新細明體" w:cs="Arial"/>
          <w:sz w:val="20"/>
          <w:lang w:eastAsia="zh-TW"/>
        </w:rPr>
        <w:t>measure</w:t>
      </w:r>
      <w:r w:rsidR="000C756E" w:rsidRPr="00E836D4">
        <w:rPr>
          <w:rFonts w:eastAsia="新細明體" w:cs="Arial"/>
          <w:sz w:val="20"/>
          <w:lang w:eastAsia="zh-TW"/>
        </w:rPr>
        <w:t>ment on</w:t>
      </w:r>
      <w:r w:rsidR="00D64E49" w:rsidRPr="00E836D4">
        <w:rPr>
          <w:rFonts w:eastAsia="新細明體" w:cs="Arial"/>
          <w:sz w:val="20"/>
          <w:lang w:eastAsia="zh-TW"/>
        </w:rPr>
        <w:t xml:space="preserve"> a </w:t>
      </w:r>
      <w:r w:rsidRPr="00E836D4">
        <w:rPr>
          <w:rFonts w:eastAsia="新細明體" w:cs="Arial"/>
          <w:sz w:val="20"/>
          <w:lang w:eastAsia="zh-TW"/>
        </w:rPr>
        <w:t xml:space="preserve">quasi-earth fixed </w:t>
      </w:r>
      <w:r w:rsidR="00573F36" w:rsidRPr="00E836D4">
        <w:rPr>
          <w:rFonts w:eastAsia="新細明體" w:cs="Arial"/>
          <w:sz w:val="20"/>
          <w:lang w:eastAsia="zh-TW"/>
        </w:rPr>
        <w:t>NR</w:t>
      </w:r>
      <w:r w:rsidR="00573F36" w:rsidRPr="00E836D4">
        <w:rPr>
          <w:rFonts w:eastAsia="新細明體" w:cs="Arial" w:hint="eastAsia"/>
          <w:sz w:val="20"/>
          <w:lang w:eastAsia="zh-TW"/>
        </w:rPr>
        <w:t xml:space="preserve"> NTN </w:t>
      </w:r>
      <w:r w:rsidRPr="00E836D4">
        <w:rPr>
          <w:rFonts w:eastAsia="新細明體" w:cs="Arial"/>
          <w:sz w:val="20"/>
          <w:lang w:eastAsia="zh-TW"/>
        </w:rPr>
        <w:t>cell</w:t>
      </w:r>
      <w:r w:rsidR="00680911" w:rsidRPr="00E836D4">
        <w:rPr>
          <w:rFonts w:eastAsia="新細明體" w:cs="Arial"/>
          <w:sz w:val="20"/>
          <w:lang w:eastAsia="zh-TW"/>
        </w:rPr>
        <w:t>.  In addition,</w:t>
      </w:r>
      <w:r w:rsidRPr="00E836D4">
        <w:rPr>
          <w:rFonts w:eastAsia="新細明體" w:cs="Arial"/>
          <w:sz w:val="20"/>
          <w:lang w:eastAsia="zh-TW"/>
        </w:rPr>
        <w:t xml:space="preserve"> it can be up to network implementation</w:t>
      </w:r>
      <w:r w:rsidR="00680911" w:rsidRPr="00E836D4">
        <w:rPr>
          <w:rFonts w:eastAsia="新細明體" w:cs="Arial"/>
          <w:sz w:val="20"/>
          <w:lang w:eastAsia="zh-TW"/>
        </w:rPr>
        <w:t xml:space="preserve"> to broadcast it or not</w:t>
      </w:r>
      <w:r w:rsidRPr="00E836D4">
        <w:rPr>
          <w:rFonts w:eastAsia="新細明體" w:cs="Arial"/>
          <w:sz w:val="20"/>
          <w:lang w:eastAsia="zh-TW"/>
        </w:rPr>
        <w:t>.</w:t>
      </w:r>
    </w:p>
    <w:p w14:paraId="60572CC6" w14:textId="24F2DA03" w:rsidR="00680911" w:rsidRPr="00E836D4" w:rsidRDefault="00680911" w:rsidP="00680911">
      <w:pPr>
        <w:pStyle w:val="ListParagraph"/>
        <w:numPr>
          <w:ilvl w:val="0"/>
          <w:numId w:val="7"/>
        </w:numPr>
        <w:jc w:val="both"/>
        <w:rPr>
          <w:rFonts w:eastAsia="新細明體" w:cs="Arial"/>
          <w:sz w:val="20"/>
          <w:lang w:eastAsia="zh-TW"/>
        </w:rPr>
      </w:pPr>
      <w:bookmarkStart w:id="27" w:name="OLE_LINK19"/>
      <w:bookmarkStart w:id="28" w:name="OLE_LINK21"/>
      <w:r w:rsidRPr="00E836D4">
        <w:rPr>
          <w:rFonts w:eastAsia="新細明體" w:cs="Arial"/>
          <w:sz w:val="20"/>
          <w:lang w:eastAsia="zh-TW"/>
        </w:rPr>
        <w:t>ntn-PolarizationDL</w:t>
      </w:r>
      <w:bookmarkEnd w:id="27"/>
      <w:r w:rsidRPr="00E836D4">
        <w:rPr>
          <w:rFonts w:eastAsia="新細明體" w:cs="Arial"/>
          <w:sz w:val="20"/>
          <w:lang w:eastAsia="zh-TW"/>
        </w:rPr>
        <w:t>/ ntn-PolarizationUL</w:t>
      </w:r>
      <w:bookmarkEnd w:id="28"/>
      <w:r w:rsidRPr="00E836D4">
        <w:rPr>
          <w:rFonts w:eastAsia="新細明體" w:cs="Arial"/>
          <w:sz w:val="20"/>
          <w:lang w:eastAsia="zh-TW"/>
        </w:rPr>
        <w:t xml:space="preserve"> (in </w:t>
      </w:r>
      <w:r w:rsidRPr="00E836D4">
        <w:rPr>
          <w:rFonts w:eastAsia="新細明體" w:cs="Arial" w:hint="eastAsia"/>
          <w:sz w:val="20"/>
          <w:lang w:eastAsia="zh-TW"/>
        </w:rPr>
        <w:t>NT</w:t>
      </w:r>
      <w:r w:rsidRPr="00E836D4">
        <w:rPr>
          <w:rFonts w:eastAsia="新細明體" w:cs="Arial"/>
          <w:sz w:val="20"/>
          <w:lang w:eastAsia="zh-TW"/>
        </w:rPr>
        <w:t>N</w:t>
      </w:r>
      <w:r w:rsidRPr="00E836D4">
        <w:rPr>
          <w:rFonts w:eastAsia="新細明體" w:cs="Arial" w:hint="eastAsia"/>
          <w:sz w:val="20"/>
          <w:lang w:eastAsia="zh-TW"/>
        </w:rPr>
        <w:t>-</w:t>
      </w:r>
      <w:r w:rsidRPr="00E836D4">
        <w:rPr>
          <w:rFonts w:eastAsia="新細明體" w:cs="Arial"/>
          <w:sz w:val="20"/>
          <w:lang w:eastAsia="zh-TW"/>
        </w:rPr>
        <w:t xml:space="preserve">Config of NR-NTN): </w:t>
      </w:r>
      <w:r w:rsidR="0064150A" w:rsidRPr="00E836D4">
        <w:rPr>
          <w:rFonts w:eastAsia="新細明體" w:cs="Arial"/>
          <w:sz w:val="20"/>
          <w:lang w:eastAsia="zh-TW"/>
        </w:rPr>
        <w:t>T</w:t>
      </w:r>
      <w:r w:rsidRPr="00E836D4">
        <w:rPr>
          <w:rFonts w:eastAsia="新細明體" w:cs="Arial"/>
          <w:sz w:val="20"/>
          <w:lang w:eastAsia="zh-TW"/>
        </w:rPr>
        <w:t xml:space="preserve">hey could help the measurement when knowing the polarization of </w:t>
      </w:r>
      <w:r w:rsidR="000C756E" w:rsidRPr="00E836D4">
        <w:rPr>
          <w:rFonts w:eastAsia="新細明體" w:cs="Arial"/>
          <w:sz w:val="20"/>
          <w:lang w:eastAsia="zh-TW"/>
        </w:rPr>
        <w:t xml:space="preserve">a </w:t>
      </w:r>
      <w:r w:rsidRPr="00E836D4">
        <w:rPr>
          <w:rFonts w:eastAsia="新細明體" w:cs="Arial"/>
          <w:sz w:val="20"/>
          <w:lang w:eastAsia="zh-TW"/>
        </w:rPr>
        <w:t>neighbour NR-NTN cell. Therefore, they could be added into SIB33.</w:t>
      </w:r>
    </w:p>
    <w:p w14:paraId="2CBD59FB" w14:textId="77777777" w:rsidR="00FB4D05" w:rsidRPr="00680911" w:rsidRDefault="00FB4D05" w:rsidP="00FB4D05">
      <w:pPr>
        <w:pStyle w:val="ListParagraph"/>
        <w:ind w:left="480"/>
        <w:jc w:val="both"/>
        <w:rPr>
          <w:rFonts w:eastAsia="新細明體" w:cs="Arial"/>
          <w:lang w:eastAsia="zh-TW"/>
        </w:rPr>
      </w:pPr>
    </w:p>
    <w:p w14:paraId="28788EE2" w14:textId="37AA89E9" w:rsidR="00FB4D05" w:rsidRDefault="00FB4D05" w:rsidP="00FB4D05">
      <w:pPr>
        <w:pStyle w:val="Caption"/>
        <w:jc w:val="both"/>
      </w:pPr>
      <w:bookmarkStart w:id="29" w:name="OLE_LINK22"/>
      <w:r>
        <w:t xml:space="preserve">Proposal </w:t>
      </w:r>
      <w:fldSimple w:instr=" SEQ Proposal \* ARABIC ">
        <w:r w:rsidR="00235DBC">
          <w:rPr>
            <w:noProof/>
          </w:rPr>
          <w:t>2</w:t>
        </w:r>
      </w:fldSimple>
      <w:r>
        <w:t xml:space="preserve">:  Add </w:t>
      </w:r>
      <w:r>
        <w:rPr>
          <w:rFonts w:eastAsia="新細明體"/>
          <w:lang w:eastAsia="zh-TW"/>
        </w:rPr>
        <w:t>ntn-PolarizationDL/ ntn-PolarizationUL</w:t>
      </w:r>
      <w:r>
        <w:t xml:space="preserve"> into SIB33 as optional fields. </w:t>
      </w:r>
    </w:p>
    <w:bookmarkEnd w:id="29"/>
    <w:p w14:paraId="4BB7EF68" w14:textId="0F02623A" w:rsidR="001601DC" w:rsidRPr="00FB4D05" w:rsidRDefault="001601DC" w:rsidP="00D4005F">
      <w:pPr>
        <w:pStyle w:val="B1"/>
      </w:pPr>
    </w:p>
    <w:p w14:paraId="697EFD92" w14:textId="02570A05" w:rsidR="001601DC" w:rsidRPr="00282A22" w:rsidRDefault="00282A22" w:rsidP="00D4005F">
      <w:pPr>
        <w:pStyle w:val="B1"/>
        <w:rPr>
          <w:b/>
          <w:bCs/>
          <w:sz w:val="24"/>
          <w:szCs w:val="24"/>
          <w:u w:val="single"/>
        </w:rPr>
      </w:pPr>
      <w:bookmarkStart w:id="30" w:name="OLE_LINK24"/>
      <w:r w:rsidRPr="00282A22">
        <w:rPr>
          <w:b/>
          <w:bCs/>
          <w:sz w:val="24"/>
          <w:szCs w:val="24"/>
          <w:u w:val="single"/>
        </w:rPr>
        <w:t>How to link the satellite assisted information to the neighbour NR-NTN cell?</w:t>
      </w:r>
    </w:p>
    <w:bookmarkEnd w:id="30"/>
    <w:p w14:paraId="765D1909" w14:textId="48D8AB11" w:rsidR="00282A22" w:rsidRDefault="00282A22" w:rsidP="00D4005F">
      <w:pPr>
        <w:pStyle w:val="B1"/>
      </w:pPr>
      <w:r>
        <w:t xml:space="preserve">In SIB24, it already provides the related information for NR cell reselection.  For NR NTN cell reselection, to provide the satellite </w:t>
      </w:r>
      <w:r w:rsidR="00641342">
        <w:t>id</w:t>
      </w:r>
      <w:r>
        <w:t xml:space="preserve"> </w:t>
      </w:r>
      <w:r w:rsidR="00270212">
        <w:t xml:space="preserve">which is </w:t>
      </w:r>
      <w:r>
        <w:t>linking to the satellite assisted information in SIB33 is enough.  Like SIB3/SIB5 in IoT NTN, a list of satellite id per carrier frequency could be added in SIB24.</w:t>
      </w:r>
    </w:p>
    <w:p w14:paraId="0017F96E" w14:textId="2E041186" w:rsidR="00282A22" w:rsidRDefault="00282A22" w:rsidP="00282A22">
      <w:pPr>
        <w:pStyle w:val="Caption"/>
        <w:jc w:val="both"/>
      </w:pPr>
      <w:bookmarkStart w:id="31" w:name="OLE_LINK38"/>
      <w:r>
        <w:t xml:space="preserve">Proposal </w:t>
      </w:r>
      <w:fldSimple w:instr=" SEQ Proposal \* ARABIC ">
        <w:r w:rsidR="00235DBC">
          <w:rPr>
            <w:noProof/>
          </w:rPr>
          <w:t>3</w:t>
        </w:r>
      </w:fldSimple>
      <w:r>
        <w:t xml:space="preserve">:  Add </w:t>
      </w:r>
      <w:r>
        <w:rPr>
          <w:rFonts w:eastAsia="新細明體"/>
          <w:lang w:eastAsia="zh-TW"/>
        </w:rPr>
        <w:t>a list of satellite id per carrier frequency</w:t>
      </w:r>
      <w:r>
        <w:t xml:space="preserve"> into SIB24 to indicate the related satellite assisted information in SIB33. </w:t>
      </w:r>
    </w:p>
    <w:bookmarkEnd w:id="31"/>
    <w:p w14:paraId="5FF2457F" w14:textId="72E1A9E3" w:rsidR="00A209D6" w:rsidRPr="006E13D1" w:rsidRDefault="008C3057" w:rsidP="00D4005F">
      <w:pPr>
        <w:pStyle w:val="Heading1"/>
        <w:jc w:val="both"/>
      </w:pPr>
      <w:r>
        <w:t>Conclusion</w:t>
      </w:r>
    </w:p>
    <w:p w14:paraId="1ED12ED0" w14:textId="4B38228D" w:rsidR="004F73A7" w:rsidRPr="00F6030E" w:rsidRDefault="00557338" w:rsidP="00D4005F">
      <w:pPr>
        <w:pStyle w:val="Doc-text2"/>
        <w:ind w:left="363"/>
        <w:jc w:val="both"/>
      </w:pPr>
      <w:r w:rsidRPr="00F6030E">
        <w:t xml:space="preserve">Based on the </w:t>
      </w:r>
      <w:r w:rsidR="00A7061F" w:rsidRPr="00F6030E">
        <w:t xml:space="preserve">above </w:t>
      </w:r>
      <w:r w:rsidRPr="00F6030E">
        <w:t xml:space="preserve">discussion, </w:t>
      </w:r>
      <w:r w:rsidR="000D64F1" w:rsidRPr="00F6030E">
        <w:t xml:space="preserve">we have </w:t>
      </w:r>
      <w:r w:rsidRPr="00F6030E">
        <w:t xml:space="preserve">the following </w:t>
      </w:r>
      <w:r w:rsidR="00BE621A" w:rsidRPr="00F6030E">
        <w:t>observations and proposals</w:t>
      </w:r>
      <w:r w:rsidRPr="00F6030E">
        <w:t>.</w:t>
      </w:r>
    </w:p>
    <w:p w14:paraId="0809DA4E" w14:textId="77777777" w:rsidR="00235DBC" w:rsidRDefault="00235DBC" w:rsidP="00235DBC">
      <w:pPr>
        <w:pStyle w:val="Doc-text2"/>
        <w:ind w:left="363"/>
        <w:rPr>
          <w:b/>
          <w:bCs/>
        </w:rPr>
      </w:pPr>
    </w:p>
    <w:p w14:paraId="11A567B2" w14:textId="1A8412C0" w:rsidR="00DE4AE9" w:rsidRDefault="00DE4AE9" w:rsidP="00DE4AE9">
      <w:pPr>
        <w:pStyle w:val="B1"/>
        <w:rPr>
          <w:b/>
          <w:bCs/>
          <w:sz w:val="24"/>
          <w:szCs w:val="24"/>
          <w:u w:val="single"/>
        </w:rPr>
      </w:pPr>
      <w:bookmarkStart w:id="32" w:name="OLE_LINK39"/>
      <w:r>
        <w:rPr>
          <w:b/>
          <w:bCs/>
          <w:sz w:val="24"/>
          <w:szCs w:val="24"/>
          <w:u w:val="single"/>
        </w:rPr>
        <w:t>Which SIB to provide the related satellite assisted information?</w:t>
      </w:r>
    </w:p>
    <w:p w14:paraId="20F063FA" w14:textId="77777777" w:rsidR="00DE4AE9" w:rsidRPr="004574E5" w:rsidRDefault="00DE4AE9" w:rsidP="00DE4AE9">
      <w:pPr>
        <w:pStyle w:val="Caption"/>
        <w:jc w:val="both"/>
        <w:rPr>
          <w:b w:val="0"/>
          <w:bCs w:val="0"/>
        </w:rPr>
      </w:pPr>
      <w:r w:rsidRPr="000576EE">
        <w:t xml:space="preserve">Observation </w:t>
      </w:r>
      <w:fldSimple w:instr=" SEQ Observation \* ARABIC ">
        <w:r w:rsidRPr="000576EE">
          <w:rPr>
            <w:noProof/>
          </w:rPr>
          <w:t>1</w:t>
        </w:r>
      </w:fldSimple>
      <w:r w:rsidRPr="000576EE">
        <w:t>:</w:t>
      </w:r>
      <w:r w:rsidRPr="004574E5">
        <w:rPr>
          <w:b w:val="0"/>
          <w:bCs w:val="0"/>
        </w:rPr>
        <w:t xml:space="preserve"> SIB24 could be re-used to provide the SMTC information for cell reselection from E-UTRA TN to NR NTN.</w:t>
      </w:r>
    </w:p>
    <w:p w14:paraId="6025AA4E" w14:textId="77777777" w:rsidR="00DE4AE9" w:rsidRPr="004574E5" w:rsidRDefault="00DE4AE9" w:rsidP="00DE4AE9">
      <w:pPr>
        <w:pStyle w:val="Caption"/>
        <w:jc w:val="both"/>
        <w:rPr>
          <w:b w:val="0"/>
          <w:bCs w:val="0"/>
        </w:rPr>
      </w:pPr>
      <w:r w:rsidRPr="000576EE">
        <w:t xml:space="preserve">Observation </w:t>
      </w:r>
      <w:fldSimple w:instr=" SEQ Observation \* ARABIC ">
        <w:r w:rsidRPr="000576EE">
          <w:rPr>
            <w:noProof/>
          </w:rPr>
          <w:t>2</w:t>
        </w:r>
      </w:fldSimple>
      <w:r w:rsidRPr="004574E5">
        <w:rPr>
          <w:b w:val="0"/>
          <w:bCs w:val="0"/>
        </w:rPr>
        <w:t>: SIB33 could be re-used to provide the satellite assisted information for cell reselection from E-UTRA TN to NR NTN.</w:t>
      </w:r>
    </w:p>
    <w:p w14:paraId="5576DCB0" w14:textId="77777777" w:rsidR="00DE4AE9" w:rsidRPr="004574E5" w:rsidRDefault="00DE4AE9" w:rsidP="00DE4AE9">
      <w:pPr>
        <w:pStyle w:val="Caption"/>
        <w:jc w:val="both"/>
        <w:rPr>
          <w:b w:val="0"/>
          <w:bCs w:val="0"/>
          <w:lang w:eastAsia="zh-TW"/>
        </w:rPr>
      </w:pPr>
      <w:r w:rsidRPr="000576EE">
        <w:t xml:space="preserve">Observation </w:t>
      </w:r>
      <w:fldSimple w:instr=" SEQ Observation \* ARABIC ">
        <w:r w:rsidRPr="000576EE">
          <w:rPr>
            <w:noProof/>
          </w:rPr>
          <w:t>3</w:t>
        </w:r>
      </w:fldSimple>
      <w:r w:rsidRPr="000576EE">
        <w:rPr>
          <w:lang w:eastAsia="zh-TW"/>
        </w:rPr>
        <w:t>:</w:t>
      </w:r>
      <w:r w:rsidRPr="004574E5">
        <w:rPr>
          <w:b w:val="0"/>
          <w:bCs w:val="0"/>
          <w:lang w:eastAsia="zh-TW"/>
        </w:rPr>
        <w:t xml:space="preserve">  The value range and granularity of common TA parameters for NR NTN is different from IoT NTN.</w:t>
      </w:r>
    </w:p>
    <w:p w14:paraId="56A3B0E1" w14:textId="77777777" w:rsidR="00DE4AE9" w:rsidRPr="004574E5" w:rsidRDefault="00DE4AE9" w:rsidP="00DE4AE9">
      <w:pPr>
        <w:pStyle w:val="Caption"/>
        <w:jc w:val="both"/>
        <w:rPr>
          <w:b w:val="0"/>
          <w:bCs w:val="0"/>
          <w:lang w:eastAsia="zh-TW"/>
        </w:rPr>
      </w:pPr>
      <w:r w:rsidRPr="000576EE">
        <w:t xml:space="preserve">Observation </w:t>
      </w:r>
      <w:fldSimple w:instr=" SEQ Observation \* ARABIC ">
        <w:r w:rsidRPr="000576EE">
          <w:rPr>
            <w:noProof/>
          </w:rPr>
          <w:t>4</w:t>
        </w:r>
      </w:fldSimple>
      <w:r w:rsidRPr="000576EE">
        <w:rPr>
          <w:lang w:eastAsia="zh-TW"/>
        </w:rPr>
        <w:t>:</w:t>
      </w:r>
      <w:r w:rsidRPr="004574E5">
        <w:rPr>
          <w:b w:val="0"/>
          <w:bCs w:val="0"/>
          <w:lang w:eastAsia="zh-TW"/>
        </w:rPr>
        <w:t xml:space="preserve">  It is better for NR NTN cell reselection to utilize the value range and granularity of common TA parameters from NR-NTN.</w:t>
      </w:r>
    </w:p>
    <w:p w14:paraId="49E7D325" w14:textId="5D00203C" w:rsidR="00DE4AE9" w:rsidRDefault="00DE4AE9" w:rsidP="00DE4AE9">
      <w:pPr>
        <w:pStyle w:val="Caption"/>
        <w:jc w:val="both"/>
      </w:pPr>
      <w:r>
        <w:t xml:space="preserve">Proposal </w:t>
      </w:r>
      <w:fldSimple w:instr=" SEQ Proposal \* ARABIC ">
        <w:r>
          <w:rPr>
            <w:noProof/>
          </w:rPr>
          <w:t>1</w:t>
        </w:r>
      </w:fldSimple>
      <w:r>
        <w:t>:  SIB33 with adding the common TA parameters of NR NTN is re-used to provide satellite assisted information for cell reselection from E-UTRA TN to NR NTN.</w:t>
      </w:r>
    </w:p>
    <w:p w14:paraId="68E18605" w14:textId="77777777" w:rsidR="00DE4AE9" w:rsidRPr="00DE4AE9" w:rsidRDefault="00DE4AE9" w:rsidP="00DE4AE9"/>
    <w:p w14:paraId="60E210B2" w14:textId="77777777" w:rsidR="00DE4AE9" w:rsidRDefault="00DE4AE9" w:rsidP="00DE4AE9">
      <w:pPr>
        <w:pStyle w:val="B1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Other satellite assisted information?</w:t>
      </w:r>
    </w:p>
    <w:p w14:paraId="743B71F2" w14:textId="77777777" w:rsidR="00DE4AE9" w:rsidRDefault="00DE4AE9" w:rsidP="00DE4AE9">
      <w:pPr>
        <w:pStyle w:val="Caption"/>
        <w:jc w:val="both"/>
      </w:pPr>
      <w:r>
        <w:t xml:space="preserve">Proposal </w:t>
      </w:r>
      <w:fldSimple w:instr=" SEQ Proposal \* ARABIC ">
        <w:r>
          <w:rPr>
            <w:noProof/>
          </w:rPr>
          <w:t>2</w:t>
        </w:r>
      </w:fldSimple>
      <w:r>
        <w:t xml:space="preserve">:  Add </w:t>
      </w:r>
      <w:r>
        <w:rPr>
          <w:rFonts w:eastAsia="新細明體"/>
          <w:lang w:eastAsia="zh-TW"/>
        </w:rPr>
        <w:t>ntn-PolarizationDL/ ntn-PolarizationUL</w:t>
      </w:r>
      <w:r>
        <w:t xml:space="preserve"> into SIB33 as optional fields. </w:t>
      </w:r>
    </w:p>
    <w:p w14:paraId="445AE997" w14:textId="6CB57B93" w:rsidR="007129D3" w:rsidRDefault="007129D3" w:rsidP="00D4005F">
      <w:pPr>
        <w:pStyle w:val="Doc-text2"/>
        <w:ind w:left="363"/>
        <w:jc w:val="both"/>
        <w:rPr>
          <w:b/>
          <w:bCs/>
        </w:rPr>
      </w:pPr>
    </w:p>
    <w:p w14:paraId="0E397367" w14:textId="77777777" w:rsidR="00DE4AE9" w:rsidRDefault="00DE4AE9" w:rsidP="00DE4AE9">
      <w:pPr>
        <w:pStyle w:val="B1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How to link the satellite assisted information to the neighbour NR-NTN cell?</w:t>
      </w:r>
    </w:p>
    <w:p w14:paraId="4CA9A44C" w14:textId="77777777" w:rsidR="00DE4AE9" w:rsidRDefault="00DE4AE9" w:rsidP="00DE4AE9">
      <w:pPr>
        <w:pStyle w:val="Caption"/>
        <w:jc w:val="both"/>
      </w:pPr>
      <w:r>
        <w:t xml:space="preserve">Proposal </w:t>
      </w:r>
      <w:fldSimple w:instr=" SEQ Proposal \* ARABIC ">
        <w:r>
          <w:rPr>
            <w:noProof/>
          </w:rPr>
          <w:t>3</w:t>
        </w:r>
      </w:fldSimple>
      <w:r>
        <w:t xml:space="preserve">:  Add </w:t>
      </w:r>
      <w:r>
        <w:rPr>
          <w:rFonts w:eastAsia="新細明體"/>
          <w:lang w:eastAsia="zh-TW"/>
        </w:rPr>
        <w:t>a list of satellite id per carrier frequency</w:t>
      </w:r>
      <w:r>
        <w:t xml:space="preserve"> into SIB24 to indicate the related satellite assisted information in SIB33. </w:t>
      </w:r>
    </w:p>
    <w:p w14:paraId="6DEF3939" w14:textId="551BD318" w:rsidR="008E173C" w:rsidRPr="006E13D1" w:rsidRDefault="008E173C" w:rsidP="00D4005F">
      <w:pPr>
        <w:pStyle w:val="Heading1"/>
        <w:jc w:val="both"/>
      </w:pPr>
      <w:bookmarkStart w:id="33" w:name="OLE_LINK34"/>
      <w:bookmarkEnd w:id="32"/>
      <w:r>
        <w:t>References</w:t>
      </w:r>
    </w:p>
    <w:p w14:paraId="021DDBB8" w14:textId="0B75DE5E" w:rsidR="00D742C1" w:rsidRPr="00E836D4" w:rsidRDefault="00D742C1" w:rsidP="00D4005F">
      <w:pPr>
        <w:pStyle w:val="ListParagraph"/>
        <w:numPr>
          <w:ilvl w:val="0"/>
          <w:numId w:val="2"/>
        </w:numPr>
        <w:jc w:val="both"/>
        <w:rPr>
          <w:rStyle w:val="Hyperlink"/>
          <w:color w:val="auto"/>
          <w:sz w:val="20"/>
          <w:szCs w:val="18"/>
          <w:u w:val="none"/>
        </w:rPr>
      </w:pPr>
      <w:bookmarkStart w:id="34" w:name="_Ref118376808"/>
      <w:bookmarkStart w:id="35" w:name="_Ref118116122"/>
      <w:bookmarkEnd w:id="33"/>
      <w:r w:rsidRPr="00E836D4">
        <w:rPr>
          <w:rStyle w:val="Hyperlink"/>
          <w:color w:val="auto"/>
          <w:sz w:val="20"/>
          <w:szCs w:val="18"/>
          <w:u w:val="none"/>
        </w:rPr>
        <w:t xml:space="preserve">RP-240846    New WID: Inter RAT mobility enhancements from E-UTRAN to NR-NTN </w:t>
      </w:r>
    </w:p>
    <w:bookmarkEnd w:id="34"/>
    <w:bookmarkEnd w:id="35"/>
    <w:p w14:paraId="26930EA5" w14:textId="2590386F" w:rsidR="00D5191A" w:rsidRDefault="00D5191A" w:rsidP="00D4005F">
      <w:pPr>
        <w:jc w:val="both"/>
        <w:rPr>
          <w:rStyle w:val="Hyperlink"/>
          <w:color w:val="auto"/>
          <w:u w:val="none"/>
        </w:rPr>
      </w:pPr>
    </w:p>
    <w:p w14:paraId="28D1C4BB" w14:textId="1D9EF83F" w:rsidR="00235DBC" w:rsidRDefault="00235DBC" w:rsidP="00235DBC">
      <w:pPr>
        <w:pStyle w:val="Heading1"/>
        <w:jc w:val="both"/>
      </w:pPr>
      <w:r>
        <w:lastRenderedPageBreak/>
        <w:t>Appendix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5DBC" w14:paraId="2557D7CD" w14:textId="77777777" w:rsidTr="00235DB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AD19" w14:textId="77777777" w:rsidR="00235DBC" w:rsidRDefault="00235DBC">
            <w:pPr>
              <w:pStyle w:val="Heading4"/>
              <w:numPr>
                <w:ilvl w:val="0"/>
                <w:numId w:val="0"/>
              </w:numPr>
              <w:ind w:left="864" w:hanging="864"/>
              <w:jc w:val="both"/>
              <w:rPr>
                <w:rFonts w:eastAsia="Times New Roman"/>
                <w:lang w:eastAsia="ja-JP"/>
              </w:rPr>
            </w:pPr>
            <w:bookmarkStart w:id="36" w:name="_Toc156168192"/>
            <w:r>
              <w:t>–</w:t>
            </w:r>
            <w:r>
              <w:tab/>
            </w:r>
            <w:r>
              <w:rPr>
                <w:i/>
                <w:iCs/>
              </w:rPr>
              <w:t>SystemInformationBlockType33</w:t>
            </w:r>
            <w:bookmarkEnd w:id="36"/>
            <w:r>
              <w:rPr>
                <w:i/>
                <w:iCs/>
              </w:rPr>
              <w:t xml:space="preserve"> (36.331)</w:t>
            </w:r>
          </w:p>
          <w:p w14:paraId="725B91FD" w14:textId="77777777" w:rsidR="00235DBC" w:rsidRDefault="00235DBC">
            <w:pPr>
              <w:jc w:val="both"/>
            </w:pPr>
            <w:r>
              <w:t xml:space="preserve">The IE </w:t>
            </w:r>
            <w:r>
              <w:rPr>
                <w:i/>
              </w:rPr>
              <w:t>SystemInformationBlockType33</w:t>
            </w:r>
            <w:r>
              <w:t xml:space="preserve"> contains satellite assistance information for neighbour cells.</w:t>
            </w:r>
          </w:p>
          <w:p w14:paraId="3DFC850E" w14:textId="77777777" w:rsidR="00235DBC" w:rsidRDefault="00235DBC">
            <w:pPr>
              <w:pStyle w:val="TH"/>
              <w:jc w:val="both"/>
            </w:pPr>
            <w:r>
              <w:rPr>
                <w:i/>
                <w:iCs/>
              </w:rPr>
              <w:t>SystemInformationBlockType33</w:t>
            </w:r>
            <w:r>
              <w:t xml:space="preserve"> information element</w:t>
            </w:r>
          </w:p>
          <w:p w14:paraId="1B894487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>-- ASN1START</w:t>
            </w:r>
          </w:p>
          <w:p w14:paraId="7C16ABBB" w14:textId="77777777" w:rsidR="00235DBC" w:rsidRDefault="00235DBC">
            <w:pPr>
              <w:pStyle w:val="PL"/>
              <w:shd w:val="clear" w:color="auto" w:fill="E6E6E6"/>
              <w:jc w:val="both"/>
            </w:pPr>
          </w:p>
          <w:p w14:paraId="0CC72A16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>SystemInformationBlockType33-r18 ::= SEQUENCE {</w:t>
            </w:r>
          </w:p>
          <w:p w14:paraId="4FA638ED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  <w:t>neighSatelliteInfoList-r18</w:t>
            </w:r>
            <w:r>
              <w:tab/>
              <w:t>NeighSatelliteInfoList-r18</w:t>
            </w:r>
            <w:r>
              <w:tab/>
            </w:r>
            <w:r>
              <w:tab/>
            </w:r>
            <w:r>
              <w:tab/>
              <w:t>OPTIONAL,</w:t>
            </w:r>
            <w:r>
              <w:tab/>
              <w:t>-- Need OR</w:t>
            </w:r>
          </w:p>
          <w:p w14:paraId="36E2B902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</w:r>
            <w:r>
              <w:rPr>
                <w:highlight w:val="yellow"/>
              </w:rPr>
              <w:t>neighValidityDuration</w:t>
            </w:r>
            <w:r>
              <w:t>-r18</w:t>
            </w:r>
            <w:r>
              <w:tab/>
            </w:r>
            <w:r>
              <w:tab/>
              <w:t>ENUMERATED {s5, s10, s15, s20, s25, s30, s35, s40,</w:t>
            </w:r>
          </w:p>
          <w:p w14:paraId="32E0648F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s45, s50, s55, s60, s120, s180, s240, s900}</w:t>
            </w:r>
          </w:p>
          <w:p w14:paraId="657E8BD4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  <w:r>
              <w:tab/>
              <w:t>-- Need OP</w:t>
            </w:r>
          </w:p>
          <w:p w14:paraId="42C7219A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  <w:t>lateNonCriticalExtension</w:t>
            </w:r>
            <w:r>
              <w:tab/>
            </w:r>
            <w:r>
              <w:tab/>
              <w:t>OCTET STRING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14:paraId="6C60E5C3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  <w:t>...</w:t>
            </w:r>
          </w:p>
          <w:p w14:paraId="5C5B5B5B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>}</w:t>
            </w:r>
          </w:p>
          <w:p w14:paraId="37CC9317" w14:textId="77777777" w:rsidR="00235DBC" w:rsidRDefault="00235DBC">
            <w:pPr>
              <w:pStyle w:val="PL"/>
              <w:shd w:val="clear" w:color="auto" w:fill="E6E6E6"/>
              <w:jc w:val="both"/>
            </w:pPr>
          </w:p>
          <w:p w14:paraId="3E33BBD0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>NeighSatelliteInfoList-r18 ::=</w:t>
            </w:r>
            <w:r>
              <w:tab/>
              <w:t>SEQUENCE (SIZE(1..maxSat-r17)) OF NeighSatelliteInfo-r18</w:t>
            </w:r>
          </w:p>
          <w:p w14:paraId="61B8E7F6" w14:textId="77777777" w:rsidR="00235DBC" w:rsidRDefault="00235DBC">
            <w:pPr>
              <w:pStyle w:val="PL"/>
              <w:shd w:val="clear" w:color="auto" w:fill="E6E6E6"/>
              <w:jc w:val="both"/>
            </w:pPr>
          </w:p>
          <w:p w14:paraId="0DA7BA90" w14:textId="77777777" w:rsidR="00235DBC" w:rsidRDefault="00235DBC">
            <w:pPr>
              <w:pStyle w:val="PL"/>
              <w:shd w:val="clear" w:color="auto" w:fill="E6E6E6"/>
              <w:jc w:val="both"/>
              <w:rPr>
                <w:lang w:val="fi-FI"/>
              </w:rPr>
            </w:pPr>
            <w:r>
              <w:rPr>
                <w:lang w:val="fi-FI"/>
              </w:rPr>
              <w:t>NeighSatelliteInfo-r18 ::=</w:t>
            </w:r>
            <w:r>
              <w:rPr>
                <w:lang w:val="fi-FI"/>
              </w:rPr>
              <w:tab/>
              <w:t>SEQUENCE {</w:t>
            </w:r>
          </w:p>
          <w:p w14:paraId="76ACD2E4" w14:textId="77777777" w:rsidR="00235DBC" w:rsidRDefault="00235DBC">
            <w:pPr>
              <w:pStyle w:val="PL"/>
              <w:shd w:val="clear" w:color="auto" w:fill="E6E6E6"/>
              <w:jc w:val="both"/>
              <w:rPr>
                <w:lang w:val="fi-FI"/>
              </w:rPr>
            </w:pPr>
            <w:r>
              <w:rPr>
                <w:lang w:val="fi-FI"/>
              </w:rPr>
              <w:tab/>
            </w:r>
            <w:bookmarkStart w:id="37" w:name="OLE_LINK1"/>
            <w:r>
              <w:rPr>
                <w:highlight w:val="green"/>
                <w:lang w:val="fi-FI"/>
              </w:rPr>
              <w:t>satelliteId</w:t>
            </w:r>
            <w:bookmarkEnd w:id="37"/>
            <w:r>
              <w:rPr>
                <w:lang w:val="fi-FI"/>
              </w:rPr>
              <w:t>-r18</w:t>
            </w:r>
            <w:r>
              <w:rPr>
                <w:lang w:val="fi-FI"/>
              </w:rPr>
              <w:tab/>
            </w:r>
            <w:r>
              <w:rPr>
                <w:lang w:val="fi-FI"/>
              </w:rPr>
              <w:tab/>
            </w:r>
            <w:r>
              <w:rPr>
                <w:lang w:val="fi-FI"/>
              </w:rPr>
              <w:tab/>
            </w:r>
            <w:r>
              <w:rPr>
                <w:lang w:val="fi-FI"/>
              </w:rPr>
              <w:tab/>
              <w:t>SatelliteId-r18,</w:t>
            </w:r>
          </w:p>
          <w:p w14:paraId="5F2377F3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rPr>
                <w:lang w:val="fi-FI"/>
              </w:rPr>
              <w:tab/>
            </w:r>
            <w:r>
              <w:rPr>
                <w:highlight w:val="yellow"/>
              </w:rPr>
              <w:t>ephemerisInfo</w:t>
            </w:r>
            <w:r>
              <w:t>-r18</w:t>
            </w:r>
            <w:r>
              <w:tab/>
            </w:r>
            <w:r>
              <w:tab/>
            </w:r>
            <w:r>
              <w:tab/>
            </w:r>
            <w:r>
              <w:tab/>
              <w:t>CHOICE {</w:t>
            </w:r>
          </w:p>
          <w:p w14:paraId="6EBDA0AF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</w:r>
            <w:r>
              <w:tab/>
              <w:t>stateVectors-r18</w:t>
            </w:r>
            <w:r>
              <w:tab/>
            </w:r>
            <w:r>
              <w:tab/>
            </w:r>
            <w:r>
              <w:tab/>
            </w:r>
            <w:r>
              <w:tab/>
              <w:t>EphemerisStateVectors-r17,</w:t>
            </w:r>
          </w:p>
          <w:p w14:paraId="7BCA39A1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</w:r>
            <w:r>
              <w:tab/>
              <w:t>orbitalParameters-r18</w:t>
            </w:r>
            <w:r>
              <w:tab/>
            </w:r>
            <w:r>
              <w:tab/>
            </w:r>
            <w:r>
              <w:tab/>
              <w:t>EphemerisOrbitalParameters-r17</w:t>
            </w:r>
          </w:p>
          <w:p w14:paraId="1811D099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  <w:t>},</w:t>
            </w:r>
          </w:p>
          <w:p w14:paraId="7E7C41D7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</w:r>
            <w:bookmarkStart w:id="38" w:name="OLE_LINK14"/>
            <w:bookmarkStart w:id="39" w:name="OLE_LINK29"/>
            <w:r>
              <w:rPr>
                <w:highlight w:val="yellow"/>
              </w:rPr>
              <w:t>nta-CommonParameters</w:t>
            </w:r>
            <w:bookmarkEnd w:id="38"/>
            <w:r>
              <w:t>-r18</w:t>
            </w:r>
            <w:r>
              <w:tab/>
            </w:r>
            <w:r>
              <w:tab/>
              <w:t>SEQUENCE {</w:t>
            </w:r>
          </w:p>
          <w:p w14:paraId="7FF6C126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</w:r>
            <w:r>
              <w:tab/>
              <w:t>nta-Common-r18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INTEGER (0..8316827)</w:t>
            </w:r>
            <w:r>
              <w:tab/>
            </w:r>
            <w:r>
              <w:tab/>
              <w:t>OPTIONAL,</w:t>
            </w:r>
            <w:r>
              <w:tab/>
              <w:t>-- Need OP</w:t>
            </w:r>
          </w:p>
          <w:p w14:paraId="385CCC4F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</w:r>
            <w:r>
              <w:tab/>
              <w:t>nta-CommonDrift-r18</w:t>
            </w:r>
            <w:r>
              <w:tab/>
            </w:r>
            <w:r>
              <w:tab/>
            </w:r>
            <w:r>
              <w:tab/>
              <w:t>INTEGER (-261935..261935)</w:t>
            </w:r>
            <w:r>
              <w:tab/>
              <w:t>OPTIONAL,</w:t>
            </w:r>
            <w:r>
              <w:tab/>
              <w:t>-- Need OP</w:t>
            </w:r>
          </w:p>
          <w:p w14:paraId="5B16D621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</w:r>
            <w:r>
              <w:tab/>
              <w:t>nta-CommonDriftVariation-r18</w:t>
            </w:r>
            <w:r>
              <w:tab/>
              <w:t>INTEGER (0..29479)</w:t>
            </w:r>
            <w:r>
              <w:tab/>
            </w:r>
            <w:r>
              <w:tab/>
            </w:r>
            <w:r>
              <w:tab/>
              <w:t>OPTIONAL</w:t>
            </w:r>
            <w:r>
              <w:tab/>
              <w:t>-- Need OP</w:t>
            </w:r>
            <w:bookmarkEnd w:id="39"/>
          </w:p>
          <w:p w14:paraId="16218B41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  <w:t>},</w:t>
            </w:r>
          </w:p>
          <w:p w14:paraId="1FE7F93C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</w:r>
            <w:r>
              <w:rPr>
                <w:highlight w:val="yellow"/>
              </w:rPr>
              <w:t>epochTime</w:t>
            </w:r>
            <w:r>
              <w:t>-r18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SEQUENCE {</w:t>
            </w:r>
          </w:p>
          <w:p w14:paraId="21512440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</w:r>
            <w:r>
              <w:tab/>
              <w:t>startSFN-r18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INTEGER (0..1023),</w:t>
            </w:r>
          </w:p>
          <w:p w14:paraId="40E88098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</w:r>
            <w:r>
              <w:tab/>
              <w:t>startSubFrame-r18</w:t>
            </w:r>
            <w:r>
              <w:tab/>
            </w:r>
            <w:r>
              <w:tab/>
            </w:r>
            <w:r>
              <w:tab/>
            </w:r>
            <w:r>
              <w:tab/>
              <w:t>INTEGER (0..9)</w:t>
            </w:r>
          </w:p>
          <w:p w14:paraId="329A1CCA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  <w:t>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  <w:r>
              <w:tab/>
              <w:t>-- Need OP</w:t>
            </w:r>
          </w:p>
          <w:p w14:paraId="5D4F357E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  <w:t>k-Mac-r18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INTEGER (1..512)</w:t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  <w:r>
              <w:tab/>
              <w:t>-- Need OP</w:t>
            </w:r>
          </w:p>
          <w:p w14:paraId="42C400E2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</w:r>
            <w:bookmarkStart w:id="40" w:name="OLE_LINK11"/>
            <w:r w:rsidRPr="00235DBC">
              <w:rPr>
                <w:highlight w:val="cyan"/>
              </w:rPr>
              <w:t>t-ServiceStartNeigh</w:t>
            </w:r>
            <w:bookmarkEnd w:id="40"/>
            <w:r>
              <w:t>-r18</w:t>
            </w:r>
            <w:r>
              <w:tab/>
            </w:r>
            <w:r>
              <w:tab/>
              <w:t>TimeOffsetUTC-r17</w:t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  <w:r>
              <w:tab/>
              <w:t>-- Need OR</w:t>
            </w:r>
          </w:p>
          <w:p w14:paraId="7462BD55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  <w:t>...</w:t>
            </w:r>
          </w:p>
          <w:p w14:paraId="0B0660EA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>}</w:t>
            </w:r>
          </w:p>
          <w:p w14:paraId="0EC0AE61" w14:textId="77777777" w:rsidR="00235DBC" w:rsidRDefault="00235DBC">
            <w:pPr>
              <w:pStyle w:val="PL"/>
              <w:shd w:val="clear" w:color="auto" w:fill="E6E6E6"/>
              <w:jc w:val="both"/>
            </w:pPr>
          </w:p>
          <w:p w14:paraId="10EE69A7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>-- ASN1STOP</w:t>
            </w:r>
          </w:p>
        </w:tc>
      </w:tr>
    </w:tbl>
    <w:p w14:paraId="35FEACCA" w14:textId="77777777" w:rsidR="00235DBC" w:rsidRDefault="00235DBC" w:rsidP="00235DBC">
      <w:pPr>
        <w:jc w:val="both"/>
        <w:rPr>
          <w:rFonts w:ascii="Arial" w:eastAsia="新細明體" w:hAnsi="Arial" w:cs="Arial"/>
          <w:lang w:eastAsia="zh-TW"/>
        </w:rPr>
      </w:pPr>
    </w:p>
    <w:p w14:paraId="063788A5" w14:textId="77777777" w:rsidR="00235DBC" w:rsidRDefault="00235DBC" w:rsidP="00235DBC">
      <w:pPr>
        <w:jc w:val="both"/>
        <w:rPr>
          <w:rFonts w:ascii="Arial" w:eastAsia="新細明體" w:hAnsi="Arial" w:cs="Arial"/>
          <w:lang w:eastAsia="zh-TW"/>
        </w:rPr>
      </w:pPr>
    </w:p>
    <w:p w14:paraId="1B81CB74" w14:textId="77777777" w:rsidR="00235DBC" w:rsidRDefault="00235DBC" w:rsidP="00235DBC">
      <w:pPr>
        <w:jc w:val="both"/>
        <w:rPr>
          <w:rFonts w:ascii="Arial" w:eastAsia="新細明體" w:hAnsi="Arial" w:cs="Arial"/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5DBC" w14:paraId="22B6A0C5" w14:textId="77777777" w:rsidTr="00235DB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ECBE" w14:textId="77777777" w:rsidR="00235DBC" w:rsidRDefault="00235DBC">
            <w:pPr>
              <w:pStyle w:val="Heading4"/>
              <w:numPr>
                <w:ilvl w:val="0"/>
                <w:numId w:val="0"/>
              </w:numPr>
              <w:ind w:left="864" w:hanging="864"/>
              <w:jc w:val="both"/>
              <w:rPr>
                <w:rFonts w:eastAsia="新細明體"/>
              </w:rPr>
            </w:pPr>
            <w:r>
              <w:lastRenderedPageBreak/>
              <w:t>–</w:t>
            </w:r>
            <w:r>
              <w:tab/>
              <w:t>SIB19 (38.331)</w:t>
            </w:r>
          </w:p>
          <w:p w14:paraId="5095196D" w14:textId="77777777" w:rsidR="00235DBC" w:rsidRDefault="00235DBC">
            <w:pPr>
              <w:pStyle w:val="PL"/>
              <w:shd w:val="clear" w:color="auto" w:fill="EDEDED" w:themeFill="accent3" w:themeFillTint="33"/>
              <w:jc w:val="both"/>
              <w:rPr>
                <w:szCs w:val="16"/>
              </w:rPr>
            </w:pPr>
          </w:p>
          <w:p w14:paraId="02FD53BA" w14:textId="77777777" w:rsidR="00235DBC" w:rsidRDefault="00235DBC">
            <w:pPr>
              <w:pStyle w:val="PL"/>
              <w:shd w:val="clear" w:color="auto" w:fill="EDEDED" w:themeFill="accent3" w:themeFillTint="33"/>
              <w:jc w:val="both"/>
              <w:rPr>
                <w:rFonts w:eastAsia="Times New Roman"/>
                <w:szCs w:val="16"/>
                <w:lang w:eastAsia="en-GB"/>
              </w:rPr>
            </w:pPr>
            <w:r>
              <w:rPr>
                <w:szCs w:val="16"/>
              </w:rPr>
              <w:t xml:space="preserve">NTN-NeighCellConfigList-r17 ::=  </w:t>
            </w:r>
            <w:r>
              <w:rPr>
                <w:color w:val="993366"/>
                <w:szCs w:val="16"/>
              </w:rPr>
              <w:t>SEQUENCE</w:t>
            </w:r>
            <w:r>
              <w:rPr>
                <w:szCs w:val="16"/>
              </w:rPr>
              <w:t xml:space="preserve"> (</w:t>
            </w:r>
            <w:r>
              <w:rPr>
                <w:color w:val="993366"/>
                <w:szCs w:val="16"/>
              </w:rPr>
              <w:t>SIZE</w:t>
            </w:r>
            <w:r>
              <w:rPr>
                <w:szCs w:val="16"/>
              </w:rPr>
              <w:t xml:space="preserve">(1..maxCellNTN-r17)) </w:t>
            </w:r>
            <w:r>
              <w:rPr>
                <w:color w:val="993366"/>
                <w:szCs w:val="16"/>
              </w:rPr>
              <w:t xml:space="preserve"> OF</w:t>
            </w:r>
            <w:r>
              <w:rPr>
                <w:szCs w:val="16"/>
              </w:rPr>
              <w:t xml:space="preserve"> NTN-NeighCellConfig-r17</w:t>
            </w:r>
          </w:p>
          <w:p w14:paraId="4B81B3FA" w14:textId="77777777" w:rsidR="00235DBC" w:rsidRDefault="00235DBC">
            <w:pPr>
              <w:pStyle w:val="PL"/>
              <w:shd w:val="clear" w:color="auto" w:fill="EDEDED" w:themeFill="accent3" w:themeFillTint="33"/>
              <w:jc w:val="both"/>
              <w:rPr>
                <w:szCs w:val="16"/>
              </w:rPr>
            </w:pPr>
          </w:p>
          <w:p w14:paraId="49E25A82" w14:textId="77777777" w:rsidR="00235DBC" w:rsidRDefault="00235DBC">
            <w:pPr>
              <w:pStyle w:val="PL"/>
              <w:shd w:val="clear" w:color="auto" w:fill="EDEDED" w:themeFill="accent3" w:themeFillTint="33"/>
              <w:jc w:val="both"/>
              <w:rPr>
                <w:szCs w:val="16"/>
              </w:rPr>
            </w:pPr>
            <w:bookmarkStart w:id="41" w:name="OLE_LINK18"/>
            <w:r>
              <w:rPr>
                <w:szCs w:val="16"/>
              </w:rPr>
              <w:t xml:space="preserve">NTN-NeighCellConfig-r17 ::=      </w:t>
            </w:r>
            <w:r>
              <w:rPr>
                <w:color w:val="993366"/>
                <w:szCs w:val="16"/>
              </w:rPr>
              <w:t>SEQUENCE</w:t>
            </w:r>
            <w:r>
              <w:rPr>
                <w:szCs w:val="16"/>
              </w:rPr>
              <w:t xml:space="preserve"> {</w:t>
            </w:r>
          </w:p>
          <w:p w14:paraId="0BB71229" w14:textId="77777777" w:rsidR="00235DBC" w:rsidRDefault="00235DBC">
            <w:pPr>
              <w:pStyle w:val="PL"/>
              <w:shd w:val="clear" w:color="auto" w:fill="EDEDED" w:themeFill="accent3" w:themeFillTint="33"/>
              <w:jc w:val="both"/>
              <w:rPr>
                <w:color w:val="808080"/>
                <w:szCs w:val="16"/>
              </w:rPr>
            </w:pPr>
            <w:r>
              <w:rPr>
                <w:szCs w:val="16"/>
              </w:rPr>
              <w:t xml:space="preserve">    ntn-Config-r17                           NTN-Config-r17</w:t>
            </w:r>
            <w:r>
              <w:rPr>
                <w:szCs w:val="16"/>
              </w:rPr>
              <w:tab/>
            </w:r>
            <w:r>
              <w:rPr>
                <w:szCs w:val="16"/>
              </w:rPr>
              <w:tab/>
            </w:r>
            <w:r>
              <w:rPr>
                <w:color w:val="993366"/>
                <w:szCs w:val="16"/>
              </w:rPr>
              <w:t>OPTIONAL</w:t>
            </w:r>
            <w:r>
              <w:rPr>
                <w:szCs w:val="16"/>
              </w:rPr>
              <w:t xml:space="preserve">,       </w:t>
            </w:r>
            <w:r>
              <w:rPr>
                <w:color w:val="808080"/>
                <w:szCs w:val="16"/>
              </w:rPr>
              <w:t>-- Need R</w:t>
            </w:r>
          </w:p>
          <w:p w14:paraId="094055B6" w14:textId="77777777" w:rsidR="00235DBC" w:rsidRDefault="00235DBC">
            <w:pPr>
              <w:pStyle w:val="PL"/>
              <w:shd w:val="clear" w:color="auto" w:fill="EDEDED" w:themeFill="accent3" w:themeFillTint="33"/>
              <w:jc w:val="both"/>
              <w:rPr>
                <w:color w:val="808080"/>
                <w:szCs w:val="16"/>
              </w:rPr>
            </w:pPr>
            <w:r>
              <w:rPr>
                <w:szCs w:val="16"/>
              </w:rPr>
              <w:t xml:space="preserve">    carrierFreq-r17                          ARFCN-ValueNR      </w:t>
            </w:r>
            <w:r>
              <w:rPr>
                <w:color w:val="993366"/>
                <w:szCs w:val="16"/>
              </w:rPr>
              <w:t>OPTIONAL</w:t>
            </w:r>
            <w:r>
              <w:rPr>
                <w:szCs w:val="16"/>
              </w:rPr>
              <w:t xml:space="preserve">,       </w:t>
            </w:r>
            <w:r>
              <w:rPr>
                <w:color w:val="808080"/>
                <w:szCs w:val="16"/>
              </w:rPr>
              <w:t>-- Need R</w:t>
            </w:r>
          </w:p>
          <w:p w14:paraId="0424DE0B" w14:textId="77777777" w:rsidR="00235DBC" w:rsidRDefault="00235DBC">
            <w:pPr>
              <w:pStyle w:val="PL"/>
              <w:shd w:val="clear" w:color="auto" w:fill="EDEDED" w:themeFill="accent3" w:themeFillTint="33"/>
              <w:jc w:val="both"/>
              <w:rPr>
                <w:color w:val="808080"/>
                <w:szCs w:val="16"/>
              </w:rPr>
            </w:pPr>
            <w:r>
              <w:rPr>
                <w:szCs w:val="16"/>
              </w:rPr>
              <w:t xml:space="preserve">    physCellId-r17                           PhysCellId     </w:t>
            </w:r>
            <w:r>
              <w:rPr>
                <w:szCs w:val="16"/>
              </w:rPr>
              <w:tab/>
            </w:r>
            <w:r>
              <w:rPr>
                <w:color w:val="993366"/>
                <w:szCs w:val="16"/>
              </w:rPr>
              <w:t>OPTIONAL</w:t>
            </w:r>
            <w:r>
              <w:rPr>
                <w:szCs w:val="16"/>
              </w:rPr>
              <w:t xml:space="preserve">        </w:t>
            </w:r>
            <w:r>
              <w:rPr>
                <w:color w:val="808080"/>
                <w:szCs w:val="16"/>
              </w:rPr>
              <w:t>-- Need R</w:t>
            </w:r>
            <w:bookmarkEnd w:id="41"/>
          </w:p>
          <w:p w14:paraId="156704F2" w14:textId="77777777" w:rsidR="00235DBC" w:rsidRDefault="00235DBC">
            <w:pPr>
              <w:pStyle w:val="PL"/>
              <w:shd w:val="clear" w:color="auto" w:fill="EDEDED" w:themeFill="accent3" w:themeFillTint="33"/>
              <w:jc w:val="both"/>
              <w:rPr>
                <w:szCs w:val="16"/>
              </w:rPr>
            </w:pPr>
            <w:r>
              <w:rPr>
                <w:szCs w:val="16"/>
              </w:rPr>
              <w:t>}</w:t>
            </w:r>
          </w:p>
          <w:p w14:paraId="2C356D31" w14:textId="77777777" w:rsidR="00235DBC" w:rsidRDefault="00235DBC">
            <w:pPr>
              <w:jc w:val="both"/>
              <w:rPr>
                <w:rFonts w:ascii="Arial" w:eastAsia="新細明體" w:hAnsi="Arial" w:cs="Arial"/>
                <w:lang w:eastAsia="zh-TW"/>
              </w:rPr>
            </w:pPr>
          </w:p>
          <w:p w14:paraId="18AAA9E6" w14:textId="77777777" w:rsidR="00235DBC" w:rsidRDefault="00235DBC">
            <w:pPr>
              <w:pStyle w:val="Heading4"/>
              <w:numPr>
                <w:ilvl w:val="0"/>
                <w:numId w:val="0"/>
              </w:numPr>
              <w:ind w:left="864" w:hanging="864"/>
              <w:jc w:val="both"/>
              <w:rPr>
                <w:rFonts w:eastAsia="Times New Roman"/>
                <w:lang w:eastAsia="ja-JP"/>
              </w:rPr>
            </w:pPr>
            <w:bookmarkStart w:id="42" w:name="OLE_LINK25"/>
            <w:bookmarkStart w:id="43" w:name="_Toc156130482"/>
            <w:bookmarkStart w:id="44" w:name="OLE_LINK23"/>
            <w:r>
              <w:t>–</w:t>
            </w:r>
            <w:r>
              <w:tab/>
            </w:r>
            <w:bookmarkEnd w:id="42"/>
            <w:r>
              <w:rPr>
                <w:i/>
              </w:rPr>
              <w:t>NTN-Config</w:t>
            </w:r>
            <w:bookmarkEnd w:id="43"/>
            <w:bookmarkEnd w:id="44"/>
          </w:p>
          <w:p w14:paraId="66449FC3" w14:textId="77777777" w:rsidR="00235DBC" w:rsidRDefault="00235DBC">
            <w:pPr>
              <w:jc w:val="both"/>
            </w:pPr>
            <w:r>
              <w:t xml:space="preserve">The IE </w:t>
            </w:r>
            <w:r>
              <w:rPr>
                <w:i/>
              </w:rPr>
              <w:t>NTN-Config</w:t>
            </w:r>
            <w:r>
              <w:t xml:space="preserve"> provides parameters needed for the UE to access NR via NTN access.</w:t>
            </w:r>
          </w:p>
          <w:p w14:paraId="71B1F96B" w14:textId="77777777" w:rsidR="00235DBC" w:rsidRDefault="00235DBC">
            <w:pPr>
              <w:pStyle w:val="TH"/>
              <w:jc w:val="both"/>
            </w:pPr>
            <w:r>
              <w:rPr>
                <w:i/>
              </w:rPr>
              <w:t>NTN-Config</w:t>
            </w:r>
            <w:r>
              <w:t xml:space="preserve"> information element</w:t>
            </w:r>
          </w:p>
          <w:p w14:paraId="53BA6832" w14:textId="77777777" w:rsidR="00235DBC" w:rsidRDefault="00235DBC">
            <w:pPr>
              <w:pStyle w:val="PL"/>
              <w:shd w:val="clear" w:color="auto" w:fill="E7E6E6" w:themeFill="background2"/>
              <w:jc w:val="both"/>
              <w:rPr>
                <w:color w:val="808080"/>
              </w:rPr>
            </w:pPr>
            <w:r>
              <w:rPr>
                <w:color w:val="808080"/>
              </w:rPr>
              <w:t>-- ASN1START</w:t>
            </w:r>
          </w:p>
          <w:p w14:paraId="313C166A" w14:textId="77777777" w:rsidR="00235DBC" w:rsidRDefault="00235DBC">
            <w:pPr>
              <w:pStyle w:val="PL"/>
              <w:shd w:val="clear" w:color="auto" w:fill="E7E6E6" w:themeFill="background2"/>
              <w:jc w:val="both"/>
              <w:rPr>
                <w:color w:val="808080"/>
              </w:rPr>
            </w:pPr>
            <w:r>
              <w:rPr>
                <w:color w:val="808080"/>
              </w:rPr>
              <w:t>-- TAG-NTN-CONFIG-START</w:t>
            </w:r>
          </w:p>
          <w:p w14:paraId="6934A896" w14:textId="77777777" w:rsidR="00235DBC" w:rsidRDefault="00235DBC">
            <w:pPr>
              <w:pStyle w:val="PL"/>
              <w:shd w:val="clear" w:color="auto" w:fill="E7E6E6" w:themeFill="background2"/>
              <w:jc w:val="both"/>
            </w:pPr>
          </w:p>
          <w:p w14:paraId="243478A8" w14:textId="77777777" w:rsidR="00235DBC" w:rsidRDefault="00235DBC">
            <w:pPr>
              <w:pStyle w:val="PL"/>
              <w:shd w:val="clear" w:color="auto" w:fill="E7E6E6" w:themeFill="background2"/>
              <w:jc w:val="both"/>
            </w:pPr>
            <w:r>
              <w:t xml:space="preserve">NTN-Config-r17 ::=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0C0589AB" w14:textId="77777777" w:rsidR="00235DBC" w:rsidRDefault="00235DBC">
            <w:pPr>
              <w:pStyle w:val="PL"/>
              <w:shd w:val="clear" w:color="auto" w:fill="E7E6E6" w:themeFill="background2"/>
              <w:jc w:val="both"/>
              <w:rPr>
                <w:color w:val="808080"/>
              </w:rPr>
            </w:pPr>
            <w:r>
              <w:t xml:space="preserve">    </w:t>
            </w:r>
            <w:bookmarkStart w:id="45" w:name="OLE_LINK168"/>
            <w:bookmarkStart w:id="46" w:name="OLE_LINK167"/>
            <w:bookmarkStart w:id="47" w:name="OLE_LINK154"/>
            <w:bookmarkStart w:id="48" w:name="OLE_LINK153"/>
            <w:r>
              <w:rPr>
                <w:highlight w:val="yellow"/>
              </w:rPr>
              <w:t>epochTime</w:t>
            </w:r>
            <w:bookmarkEnd w:id="45"/>
            <w:bookmarkEnd w:id="46"/>
            <w:bookmarkEnd w:id="47"/>
            <w:bookmarkEnd w:id="48"/>
            <w:r>
              <w:t xml:space="preserve">-r17                  EpochTime-r17        </w:t>
            </w:r>
            <w:r>
              <w:rPr>
                <w:color w:val="993366"/>
              </w:rPr>
              <w:t>OPTIONAL</w:t>
            </w:r>
            <w:r>
              <w:t xml:space="preserve">,  </w:t>
            </w:r>
            <w:r>
              <w:rPr>
                <w:color w:val="808080"/>
              </w:rPr>
              <w:t>-- Need R</w:t>
            </w:r>
          </w:p>
          <w:p w14:paraId="4B7F2748" w14:textId="77777777" w:rsidR="00235DBC" w:rsidRDefault="00235DBC">
            <w:pPr>
              <w:pStyle w:val="PL"/>
              <w:shd w:val="clear" w:color="auto" w:fill="E7E6E6" w:themeFill="background2"/>
              <w:jc w:val="both"/>
            </w:pPr>
            <w:r>
              <w:t xml:space="preserve">    </w:t>
            </w:r>
            <w:r>
              <w:rPr>
                <w:highlight w:val="yellow"/>
              </w:rPr>
              <w:t>ntn-UlSyncValidityDuration</w:t>
            </w:r>
            <w:r>
              <w:t xml:space="preserve">-r17 </w:t>
            </w:r>
            <w:r>
              <w:rPr>
                <w:color w:val="993366"/>
              </w:rPr>
              <w:t>ENUMERATED</w:t>
            </w:r>
            <w:r>
              <w:t>{ s5, s10, s15, s20, s25, s30, s35,</w:t>
            </w:r>
          </w:p>
          <w:p w14:paraId="6812DDE7" w14:textId="77777777" w:rsidR="00235DBC" w:rsidRDefault="00235DBC">
            <w:pPr>
              <w:pStyle w:val="PL"/>
              <w:shd w:val="clear" w:color="auto" w:fill="E7E6E6" w:themeFill="background2"/>
              <w:jc w:val="both"/>
              <w:rPr>
                <w:color w:val="808080"/>
              </w:rPr>
            </w:pPr>
            <w:r>
              <w:t xml:space="preserve">                                              s40, s45, s50, s55, s60, s120, s180, s240, s900}        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color w:val="993366"/>
              </w:rPr>
              <w:t>OPTIONAL</w:t>
            </w:r>
            <w:r>
              <w:t xml:space="preserve">,  </w:t>
            </w:r>
            <w:r>
              <w:rPr>
                <w:color w:val="808080"/>
              </w:rPr>
              <w:t>-- Cond SIB19</w:t>
            </w:r>
          </w:p>
          <w:p w14:paraId="36D7E493" w14:textId="77777777" w:rsidR="00235DBC" w:rsidRDefault="00235DBC">
            <w:pPr>
              <w:pStyle w:val="PL"/>
              <w:shd w:val="clear" w:color="auto" w:fill="E7E6E6" w:themeFill="background2"/>
              <w:jc w:val="both"/>
              <w:rPr>
                <w:color w:val="808080"/>
              </w:rPr>
            </w:pPr>
            <w:r>
              <w:t xml:space="preserve">    cellSpecificKoffset-r17        </w:t>
            </w:r>
            <w:r>
              <w:rPr>
                <w:color w:val="993366"/>
              </w:rPr>
              <w:t>INTEGER</w:t>
            </w:r>
            <w:r>
              <w:t xml:space="preserve">(1..1023)     </w:t>
            </w:r>
            <w:r>
              <w:rPr>
                <w:color w:val="993366"/>
              </w:rPr>
              <w:t>OPTIONAL</w:t>
            </w:r>
            <w:r>
              <w:t xml:space="preserve">,  </w:t>
            </w:r>
            <w:r>
              <w:rPr>
                <w:color w:val="808080"/>
              </w:rPr>
              <w:t>-- Need R</w:t>
            </w:r>
          </w:p>
          <w:p w14:paraId="1368A655" w14:textId="77777777" w:rsidR="00235DBC" w:rsidRDefault="00235DBC">
            <w:pPr>
              <w:pStyle w:val="PL"/>
              <w:shd w:val="clear" w:color="auto" w:fill="E7E6E6" w:themeFill="background2"/>
              <w:jc w:val="both"/>
              <w:rPr>
                <w:color w:val="808080"/>
              </w:rPr>
            </w:pPr>
            <w:r>
              <w:t xml:space="preserve">    kmac-r17                       </w:t>
            </w:r>
            <w:r>
              <w:rPr>
                <w:color w:val="993366"/>
              </w:rPr>
              <w:t>INTEGER</w:t>
            </w:r>
            <w:r>
              <w:t xml:space="preserve">(1..512)      </w:t>
            </w:r>
            <w:r>
              <w:rPr>
                <w:color w:val="993366"/>
              </w:rPr>
              <w:t>OPTIONAL</w:t>
            </w:r>
            <w:r>
              <w:t xml:space="preserve">,  </w:t>
            </w:r>
            <w:r>
              <w:rPr>
                <w:color w:val="808080"/>
              </w:rPr>
              <w:t>-- Need R</w:t>
            </w:r>
          </w:p>
          <w:p w14:paraId="30C1D6EF" w14:textId="77777777" w:rsidR="00235DBC" w:rsidRDefault="00235DBC">
            <w:pPr>
              <w:pStyle w:val="PL"/>
              <w:shd w:val="clear" w:color="auto" w:fill="E7E6E6" w:themeFill="background2"/>
              <w:jc w:val="both"/>
              <w:rPr>
                <w:color w:val="808080"/>
                <w:lang w:val="fr-FR"/>
              </w:rPr>
            </w:pPr>
            <w:r>
              <w:t xml:space="preserve">    </w:t>
            </w:r>
            <w:r>
              <w:rPr>
                <w:highlight w:val="yellow"/>
                <w:lang w:val="fr-FR"/>
              </w:rPr>
              <w:t>ta-Info</w:t>
            </w:r>
            <w:r>
              <w:rPr>
                <w:lang w:val="fr-FR"/>
              </w:rPr>
              <w:t xml:space="preserve">-r17                    TA-Info-r17          </w:t>
            </w:r>
            <w:r>
              <w:rPr>
                <w:color w:val="993366"/>
                <w:lang w:val="fr-FR"/>
              </w:rPr>
              <w:t>OPTIONAL</w:t>
            </w:r>
            <w:r>
              <w:rPr>
                <w:lang w:val="fr-FR"/>
              </w:rPr>
              <w:t xml:space="preserve">,  </w:t>
            </w:r>
            <w:r>
              <w:rPr>
                <w:color w:val="808080"/>
                <w:lang w:val="fr-FR"/>
              </w:rPr>
              <w:t>-- Need R</w:t>
            </w:r>
          </w:p>
          <w:p w14:paraId="175F5050" w14:textId="77777777" w:rsidR="00235DBC" w:rsidRDefault="00235DBC">
            <w:pPr>
              <w:pStyle w:val="PL"/>
              <w:shd w:val="clear" w:color="auto" w:fill="E7E6E6" w:themeFill="background2"/>
              <w:jc w:val="both"/>
              <w:rPr>
                <w:color w:val="808080"/>
              </w:rPr>
            </w:pPr>
            <w:r>
              <w:rPr>
                <w:lang w:val="fr-FR"/>
              </w:rPr>
              <w:t xml:space="preserve">   </w:t>
            </w:r>
            <w:bookmarkStart w:id="49" w:name="OLE_LINK16"/>
            <w:r>
              <w:rPr>
                <w:lang w:val="fr-FR"/>
              </w:rPr>
              <w:t xml:space="preserve"> </w:t>
            </w:r>
            <w:bookmarkStart w:id="50" w:name="OLE_LINK48"/>
            <w:r w:rsidRPr="00235DBC">
              <w:rPr>
                <w:highlight w:val="cyan"/>
              </w:rPr>
              <w:t>ntn-PolarizationDL</w:t>
            </w:r>
            <w:bookmarkEnd w:id="50"/>
            <w:r>
              <w:t xml:space="preserve">-r17         </w:t>
            </w:r>
            <w:r>
              <w:rPr>
                <w:color w:val="993366"/>
              </w:rPr>
              <w:t>ENUMERATED</w:t>
            </w:r>
            <w:r>
              <w:t xml:space="preserve"> {rhcp,lhcp,linear}        </w:t>
            </w:r>
            <w:r>
              <w:rPr>
                <w:color w:val="993366"/>
              </w:rPr>
              <w:t>OPTIONAL</w:t>
            </w:r>
            <w:r>
              <w:t xml:space="preserve">,  </w:t>
            </w:r>
            <w:r>
              <w:rPr>
                <w:color w:val="808080"/>
              </w:rPr>
              <w:t>-- Need R</w:t>
            </w:r>
          </w:p>
          <w:p w14:paraId="3E98DD76" w14:textId="77777777" w:rsidR="00235DBC" w:rsidRDefault="00235DBC">
            <w:pPr>
              <w:pStyle w:val="PL"/>
              <w:shd w:val="clear" w:color="auto" w:fill="E7E6E6" w:themeFill="background2"/>
              <w:jc w:val="both"/>
              <w:rPr>
                <w:color w:val="808080"/>
              </w:rPr>
            </w:pPr>
            <w:r>
              <w:t xml:space="preserve">    </w:t>
            </w:r>
            <w:r w:rsidRPr="00235DBC">
              <w:rPr>
                <w:highlight w:val="cyan"/>
              </w:rPr>
              <w:t>ntn-PolarizationUL</w:t>
            </w:r>
            <w:bookmarkEnd w:id="49"/>
            <w:r>
              <w:t xml:space="preserve">-r17         </w:t>
            </w:r>
            <w:r>
              <w:rPr>
                <w:color w:val="993366"/>
              </w:rPr>
              <w:t>ENUMERATED</w:t>
            </w:r>
            <w:r>
              <w:t xml:space="preserve"> {rhcp,lhcp,linear}       </w:t>
            </w:r>
            <w:r>
              <w:tab/>
            </w:r>
            <w:r>
              <w:rPr>
                <w:color w:val="993366"/>
              </w:rPr>
              <w:t>OPTIONAL</w:t>
            </w:r>
            <w:r>
              <w:t xml:space="preserve">,  </w:t>
            </w:r>
            <w:r>
              <w:rPr>
                <w:color w:val="808080"/>
              </w:rPr>
              <w:t>-- Need R</w:t>
            </w:r>
          </w:p>
          <w:p w14:paraId="0974CDE3" w14:textId="77777777" w:rsidR="00235DBC" w:rsidRDefault="00235DBC">
            <w:pPr>
              <w:pStyle w:val="PL"/>
              <w:shd w:val="clear" w:color="auto" w:fill="E7E6E6" w:themeFill="background2"/>
              <w:tabs>
                <w:tab w:val="clear" w:pos="7296"/>
              </w:tabs>
              <w:jc w:val="both"/>
              <w:rPr>
                <w:color w:val="808080"/>
              </w:rPr>
            </w:pPr>
            <w:r>
              <w:t xml:space="preserve">    </w:t>
            </w:r>
            <w:r>
              <w:rPr>
                <w:highlight w:val="yellow"/>
              </w:rPr>
              <w:t>ephemerisInfo</w:t>
            </w:r>
            <w:r>
              <w:t xml:space="preserve">-r17              EphemerisInfo-r17             </w:t>
            </w:r>
            <w:r>
              <w:tab/>
            </w:r>
            <w:r>
              <w:tab/>
            </w:r>
            <w:r>
              <w:rPr>
                <w:color w:val="993366"/>
              </w:rPr>
              <w:t>OPTIONAL</w:t>
            </w:r>
            <w:r>
              <w:t xml:space="preserve">,  </w:t>
            </w:r>
            <w:r>
              <w:rPr>
                <w:color w:val="808080"/>
              </w:rPr>
              <w:t>-- Need R</w:t>
            </w:r>
          </w:p>
          <w:p w14:paraId="610B4505" w14:textId="77777777" w:rsidR="00235DBC" w:rsidRDefault="00235DBC">
            <w:pPr>
              <w:pStyle w:val="PL"/>
              <w:shd w:val="clear" w:color="auto" w:fill="E7E6E6" w:themeFill="background2"/>
              <w:jc w:val="both"/>
              <w:rPr>
                <w:color w:val="808080"/>
              </w:rPr>
            </w:pPr>
            <w:r>
              <w:t xml:space="preserve">    ta-Report-r17                  </w:t>
            </w:r>
            <w:r>
              <w:rPr>
                <w:color w:val="993366"/>
              </w:rPr>
              <w:t>ENUMERATED</w:t>
            </w:r>
            <w:r>
              <w:t xml:space="preserve"> {enabled}                 </w:t>
            </w:r>
            <w:r>
              <w:rPr>
                <w:color w:val="993366"/>
              </w:rPr>
              <w:t>OPTIONAL</w:t>
            </w:r>
            <w:r>
              <w:t xml:space="preserve">,  </w:t>
            </w:r>
            <w:r>
              <w:rPr>
                <w:color w:val="808080"/>
              </w:rPr>
              <w:t>-- Need R</w:t>
            </w:r>
          </w:p>
          <w:p w14:paraId="0863BC91" w14:textId="77777777" w:rsidR="00235DBC" w:rsidRDefault="00235DBC">
            <w:pPr>
              <w:pStyle w:val="PL"/>
              <w:shd w:val="clear" w:color="auto" w:fill="E7E6E6" w:themeFill="background2"/>
              <w:jc w:val="both"/>
            </w:pPr>
            <w:r>
              <w:t xml:space="preserve">    ...</w:t>
            </w:r>
          </w:p>
          <w:p w14:paraId="7545C1CB" w14:textId="77777777" w:rsidR="00235DBC" w:rsidRDefault="00235DBC">
            <w:pPr>
              <w:pStyle w:val="PL"/>
              <w:shd w:val="clear" w:color="auto" w:fill="E7E6E6" w:themeFill="background2"/>
              <w:jc w:val="both"/>
            </w:pPr>
            <w:r>
              <w:t>}</w:t>
            </w:r>
          </w:p>
          <w:p w14:paraId="10286EA7" w14:textId="77777777" w:rsidR="00235DBC" w:rsidRDefault="00235DBC">
            <w:pPr>
              <w:pStyle w:val="PL"/>
              <w:shd w:val="clear" w:color="auto" w:fill="E7E6E6" w:themeFill="background2"/>
              <w:jc w:val="both"/>
            </w:pPr>
          </w:p>
          <w:p w14:paraId="7A29B157" w14:textId="77777777" w:rsidR="00235DBC" w:rsidRDefault="00235DBC">
            <w:pPr>
              <w:pStyle w:val="PL"/>
              <w:shd w:val="clear" w:color="auto" w:fill="E7E6E6" w:themeFill="background2"/>
              <w:jc w:val="both"/>
              <w:rPr>
                <w:lang w:val="fr-FR"/>
              </w:rPr>
            </w:pPr>
            <w:bookmarkStart w:id="51" w:name="OLE_LINK31"/>
            <w:r>
              <w:rPr>
                <w:lang w:val="fr-FR"/>
              </w:rPr>
              <w:t xml:space="preserve">TA-Info-r17 ::=                 </w:t>
            </w:r>
            <w:r>
              <w:rPr>
                <w:color w:val="993366"/>
                <w:lang w:val="fr-FR"/>
              </w:rPr>
              <w:t>SEQUENCE</w:t>
            </w:r>
            <w:r>
              <w:rPr>
                <w:lang w:val="fr-FR"/>
              </w:rPr>
              <w:t xml:space="preserve">  {</w:t>
            </w:r>
          </w:p>
          <w:p w14:paraId="2C854B0C" w14:textId="77777777" w:rsidR="00235DBC" w:rsidRDefault="00235DBC">
            <w:pPr>
              <w:pStyle w:val="PL"/>
              <w:shd w:val="clear" w:color="auto" w:fill="E7E6E6" w:themeFill="background2"/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    ta-Common-r17                  </w:t>
            </w:r>
            <w:r>
              <w:rPr>
                <w:color w:val="993366"/>
                <w:lang w:val="fr-FR"/>
              </w:rPr>
              <w:t>INTEGER</w:t>
            </w:r>
            <w:r>
              <w:rPr>
                <w:lang w:val="fr-FR"/>
              </w:rPr>
              <w:t>(0..66485757),</w:t>
            </w:r>
          </w:p>
          <w:p w14:paraId="109CC954" w14:textId="77777777" w:rsidR="00235DBC" w:rsidRDefault="00235DBC">
            <w:pPr>
              <w:pStyle w:val="PL"/>
              <w:shd w:val="clear" w:color="auto" w:fill="E7E6E6" w:themeFill="background2"/>
              <w:jc w:val="both"/>
              <w:rPr>
                <w:color w:val="808080"/>
              </w:rPr>
            </w:pPr>
            <w:r>
              <w:rPr>
                <w:lang w:val="fr-FR"/>
              </w:rPr>
              <w:t xml:space="preserve">    </w:t>
            </w:r>
            <w:r>
              <w:t xml:space="preserve">ta-CommonDrift-r17             </w:t>
            </w:r>
            <w:r>
              <w:rPr>
                <w:color w:val="993366"/>
              </w:rPr>
              <w:t>INTEGER</w:t>
            </w:r>
            <w:r>
              <w:t>(-</w:t>
            </w:r>
            <w:r>
              <w:rPr>
                <w:rFonts w:eastAsia="DengXian"/>
              </w:rPr>
              <w:t>257303</w:t>
            </w:r>
            <w:r>
              <w:t>..</w:t>
            </w:r>
            <w:r>
              <w:rPr>
                <w:rFonts w:eastAsia="DengXian"/>
              </w:rPr>
              <w:t>257303</w:t>
            </w:r>
            <w:r>
              <w:t xml:space="preserve">)  </w:t>
            </w:r>
            <w:r>
              <w:tab/>
            </w:r>
            <w:r>
              <w:rPr>
                <w:color w:val="993366"/>
              </w:rPr>
              <w:t>OPTIONAL</w:t>
            </w:r>
            <w:r>
              <w:t xml:space="preserve">,  </w:t>
            </w:r>
            <w:r>
              <w:rPr>
                <w:color w:val="808080"/>
              </w:rPr>
              <w:t>-- Need R</w:t>
            </w:r>
          </w:p>
          <w:p w14:paraId="69E4574E" w14:textId="77777777" w:rsidR="00235DBC" w:rsidRDefault="00235DBC">
            <w:pPr>
              <w:pStyle w:val="PL"/>
              <w:shd w:val="clear" w:color="auto" w:fill="E7E6E6" w:themeFill="background2"/>
              <w:jc w:val="both"/>
              <w:rPr>
                <w:color w:val="808080"/>
              </w:rPr>
            </w:pPr>
            <w:r>
              <w:t xml:space="preserve">    ta-CommonDriftVariant-r17      </w:t>
            </w:r>
            <w:r>
              <w:rPr>
                <w:color w:val="993366"/>
              </w:rPr>
              <w:t>INTEGER</w:t>
            </w:r>
            <w:r>
              <w:t>(0..</w:t>
            </w:r>
            <w:r>
              <w:rPr>
                <w:rFonts w:eastAsia="DengXian"/>
              </w:rPr>
              <w:t>28949</w:t>
            </w:r>
            <w:r>
              <w:t xml:space="preserve">)          </w:t>
            </w:r>
            <w:r>
              <w:tab/>
            </w:r>
            <w:r>
              <w:rPr>
                <w:color w:val="993366"/>
              </w:rPr>
              <w:t>OPTIONAL</w:t>
            </w:r>
            <w:r>
              <w:t xml:space="preserve">   </w:t>
            </w:r>
            <w:r>
              <w:rPr>
                <w:color w:val="808080"/>
              </w:rPr>
              <w:t>-- Need R</w:t>
            </w:r>
          </w:p>
          <w:p w14:paraId="77F64996" w14:textId="77777777" w:rsidR="00235DBC" w:rsidRDefault="00235DBC">
            <w:pPr>
              <w:pStyle w:val="PL"/>
              <w:shd w:val="clear" w:color="auto" w:fill="E7E6E6" w:themeFill="background2"/>
              <w:jc w:val="both"/>
            </w:pPr>
            <w:r>
              <w:t>}</w:t>
            </w:r>
            <w:bookmarkEnd w:id="51"/>
          </w:p>
          <w:p w14:paraId="3E72022B" w14:textId="77777777" w:rsidR="00235DBC" w:rsidRDefault="00235DBC">
            <w:pPr>
              <w:pStyle w:val="PL"/>
              <w:shd w:val="clear" w:color="auto" w:fill="E7E6E6" w:themeFill="background2"/>
              <w:jc w:val="both"/>
            </w:pPr>
          </w:p>
          <w:p w14:paraId="36C9FD12" w14:textId="77777777" w:rsidR="00235DBC" w:rsidRDefault="00235DBC">
            <w:pPr>
              <w:pStyle w:val="PL"/>
              <w:shd w:val="clear" w:color="auto" w:fill="E7E6E6" w:themeFill="background2"/>
              <w:jc w:val="both"/>
              <w:rPr>
                <w:color w:val="808080"/>
              </w:rPr>
            </w:pPr>
            <w:r>
              <w:rPr>
                <w:color w:val="808080"/>
              </w:rPr>
              <w:t>-- TAG-NTN-CONFIG-STOP</w:t>
            </w:r>
          </w:p>
          <w:p w14:paraId="7DFE6005" w14:textId="77777777" w:rsidR="00235DBC" w:rsidRDefault="00235DBC">
            <w:pPr>
              <w:pStyle w:val="PL"/>
              <w:shd w:val="clear" w:color="auto" w:fill="E7E6E6" w:themeFill="background2"/>
              <w:jc w:val="both"/>
              <w:rPr>
                <w:color w:val="808080"/>
              </w:rPr>
            </w:pPr>
            <w:r>
              <w:rPr>
                <w:color w:val="808080"/>
              </w:rPr>
              <w:t>-- ASN1STOP</w:t>
            </w:r>
          </w:p>
        </w:tc>
      </w:tr>
    </w:tbl>
    <w:p w14:paraId="76A658C2" w14:textId="77777777" w:rsidR="00235DBC" w:rsidRPr="00235DBC" w:rsidRDefault="00235DBC" w:rsidP="00235DBC"/>
    <w:sectPr w:rsidR="00235DBC" w:rsidRPr="00235DBC" w:rsidSect="00A459B5">
      <w:footerReference w:type="default" r:id="rId8"/>
      <w:footnotePr>
        <w:numRestart w:val="eachSect"/>
      </w:footnotePr>
      <w:pgSz w:w="11907" w:h="16840" w:code="9"/>
      <w:pgMar w:top="720" w:right="720" w:bottom="720" w:left="720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43658" w14:textId="77777777" w:rsidR="00D83C2E" w:rsidRDefault="00D83C2E">
      <w:r>
        <w:separator/>
      </w:r>
    </w:p>
  </w:endnote>
  <w:endnote w:type="continuationSeparator" w:id="0">
    <w:p w14:paraId="6E7E5976" w14:textId="77777777" w:rsidR="00D83C2E" w:rsidRDefault="00D83C2E">
      <w:r>
        <w:continuationSeparator/>
      </w:r>
    </w:p>
  </w:endnote>
  <w:endnote w:type="continuationNotice" w:id="1">
    <w:p w14:paraId="732097F8" w14:textId="77777777" w:rsidR="00D83C2E" w:rsidRDefault="00D83C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6680932"/>
      <w:docPartObj>
        <w:docPartGallery w:val="Page Numbers (Bottom of Page)"/>
        <w:docPartUnique/>
      </w:docPartObj>
    </w:sdtPr>
    <w:sdtContent>
      <w:p w14:paraId="02293922" w14:textId="3173FD42" w:rsidR="00336527" w:rsidRDefault="00336527">
        <w:pPr>
          <w:pStyle w:val="Foo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54880729" w14:textId="77777777" w:rsidR="00336527" w:rsidRDefault="003365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6D24C" w14:textId="77777777" w:rsidR="00D83C2E" w:rsidRDefault="00D83C2E">
      <w:r>
        <w:separator/>
      </w:r>
    </w:p>
  </w:footnote>
  <w:footnote w:type="continuationSeparator" w:id="0">
    <w:p w14:paraId="0F042A3B" w14:textId="77777777" w:rsidR="00D83C2E" w:rsidRDefault="00D83C2E">
      <w:r>
        <w:continuationSeparator/>
      </w:r>
    </w:p>
  </w:footnote>
  <w:footnote w:type="continuationNotice" w:id="1">
    <w:p w14:paraId="561F4B54" w14:textId="77777777" w:rsidR="00D83C2E" w:rsidRDefault="00D83C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F322E"/>
    <w:multiLevelType w:val="hybridMultilevel"/>
    <w:tmpl w:val="995840B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E60B53"/>
    <w:multiLevelType w:val="hybridMultilevel"/>
    <w:tmpl w:val="45C89FB8"/>
    <w:lvl w:ilvl="0" w:tplc="AA4EF41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B4B0506"/>
    <w:multiLevelType w:val="hybridMultilevel"/>
    <w:tmpl w:val="1FA6AE5E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4" w15:restartNumberingAfterBreak="0">
    <w:nsid w:val="693328A2"/>
    <w:multiLevelType w:val="multilevel"/>
    <w:tmpl w:val="6EC87D88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3546"/>
        </w:tabs>
        <w:ind w:left="354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6C721792"/>
    <w:multiLevelType w:val="hybridMultilevel"/>
    <w:tmpl w:val="55C62504"/>
    <w:lvl w:ilvl="0" w:tplc="5240F5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E543CCB"/>
    <w:multiLevelType w:val="multilevel"/>
    <w:tmpl w:val="7E543C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5365585">
    <w:abstractNumId w:val="4"/>
  </w:num>
  <w:num w:numId="2" w16cid:durableId="1927497324">
    <w:abstractNumId w:val="2"/>
  </w:num>
  <w:num w:numId="3" w16cid:durableId="1533493282">
    <w:abstractNumId w:val="1"/>
  </w:num>
  <w:num w:numId="4" w16cid:durableId="598686884">
    <w:abstractNumId w:val="6"/>
  </w:num>
  <w:num w:numId="5" w16cid:durableId="363409581">
    <w:abstractNumId w:val="5"/>
  </w:num>
  <w:num w:numId="6" w16cid:durableId="1830902012">
    <w:abstractNumId w:val="3"/>
  </w:num>
  <w:num w:numId="7" w16cid:durableId="1579093480">
    <w:abstractNumId w:val="0"/>
  </w:num>
  <w:num w:numId="8" w16cid:durableId="15435947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8759864">
    <w:abstractNumId w:val="4"/>
  </w:num>
  <w:num w:numId="10" w16cid:durableId="1680230756">
    <w:abstractNumId w:val="4"/>
  </w:num>
  <w:num w:numId="11" w16cid:durableId="1597709860">
    <w:abstractNumId w:val="4"/>
  </w:num>
  <w:num w:numId="12" w16cid:durableId="208930145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886"/>
    <w:rsid w:val="00002263"/>
    <w:rsid w:val="000038B6"/>
    <w:rsid w:val="00005CAB"/>
    <w:rsid w:val="00006C73"/>
    <w:rsid w:val="000073D9"/>
    <w:rsid w:val="00007761"/>
    <w:rsid w:val="00007CAB"/>
    <w:rsid w:val="000100C1"/>
    <w:rsid w:val="0001163B"/>
    <w:rsid w:val="00011C8D"/>
    <w:rsid w:val="00013CDB"/>
    <w:rsid w:val="00014BC5"/>
    <w:rsid w:val="000153CC"/>
    <w:rsid w:val="00015950"/>
    <w:rsid w:val="000162E9"/>
    <w:rsid w:val="00016557"/>
    <w:rsid w:val="00022927"/>
    <w:rsid w:val="00023C40"/>
    <w:rsid w:val="00025377"/>
    <w:rsid w:val="00025423"/>
    <w:rsid w:val="0002599D"/>
    <w:rsid w:val="00026BFC"/>
    <w:rsid w:val="00027DC5"/>
    <w:rsid w:val="000302F2"/>
    <w:rsid w:val="000322BE"/>
    <w:rsid w:val="00032642"/>
    <w:rsid w:val="00032F70"/>
    <w:rsid w:val="00033397"/>
    <w:rsid w:val="00035DF0"/>
    <w:rsid w:val="000361BA"/>
    <w:rsid w:val="000375A6"/>
    <w:rsid w:val="00040095"/>
    <w:rsid w:val="000403D7"/>
    <w:rsid w:val="00040932"/>
    <w:rsid w:val="0004169F"/>
    <w:rsid w:val="00042C77"/>
    <w:rsid w:val="0004357F"/>
    <w:rsid w:val="00044431"/>
    <w:rsid w:val="0004585B"/>
    <w:rsid w:val="00046FAB"/>
    <w:rsid w:val="00051A55"/>
    <w:rsid w:val="00051D35"/>
    <w:rsid w:val="0005588D"/>
    <w:rsid w:val="0005647B"/>
    <w:rsid w:val="000576EE"/>
    <w:rsid w:val="00057F22"/>
    <w:rsid w:val="000627CA"/>
    <w:rsid w:val="00065268"/>
    <w:rsid w:val="00070BD9"/>
    <w:rsid w:val="00071C4F"/>
    <w:rsid w:val="00072646"/>
    <w:rsid w:val="00073C9C"/>
    <w:rsid w:val="0007792A"/>
    <w:rsid w:val="00080512"/>
    <w:rsid w:val="00080F5C"/>
    <w:rsid w:val="00081240"/>
    <w:rsid w:val="0008378E"/>
    <w:rsid w:val="00090468"/>
    <w:rsid w:val="00090CD4"/>
    <w:rsid w:val="000914AC"/>
    <w:rsid w:val="00094568"/>
    <w:rsid w:val="00094C6B"/>
    <w:rsid w:val="000A014D"/>
    <w:rsid w:val="000A4C20"/>
    <w:rsid w:val="000A60C3"/>
    <w:rsid w:val="000B0115"/>
    <w:rsid w:val="000B02F8"/>
    <w:rsid w:val="000B0BF3"/>
    <w:rsid w:val="000B0EF0"/>
    <w:rsid w:val="000B15E6"/>
    <w:rsid w:val="000B1752"/>
    <w:rsid w:val="000B1FF2"/>
    <w:rsid w:val="000B40D8"/>
    <w:rsid w:val="000B4877"/>
    <w:rsid w:val="000B6020"/>
    <w:rsid w:val="000B6398"/>
    <w:rsid w:val="000B7BCF"/>
    <w:rsid w:val="000C18FE"/>
    <w:rsid w:val="000C522B"/>
    <w:rsid w:val="000C756E"/>
    <w:rsid w:val="000D3336"/>
    <w:rsid w:val="000D4B95"/>
    <w:rsid w:val="000D58AB"/>
    <w:rsid w:val="000D64F1"/>
    <w:rsid w:val="000D6E3F"/>
    <w:rsid w:val="000D75DC"/>
    <w:rsid w:val="000E01FF"/>
    <w:rsid w:val="000E0584"/>
    <w:rsid w:val="000E37C4"/>
    <w:rsid w:val="000E3934"/>
    <w:rsid w:val="000E4069"/>
    <w:rsid w:val="000E5108"/>
    <w:rsid w:val="000F481F"/>
    <w:rsid w:val="000F526A"/>
    <w:rsid w:val="000F57DC"/>
    <w:rsid w:val="000F6A70"/>
    <w:rsid w:val="000F6CE7"/>
    <w:rsid w:val="000F7A11"/>
    <w:rsid w:val="00100327"/>
    <w:rsid w:val="00100BA1"/>
    <w:rsid w:val="001011C1"/>
    <w:rsid w:val="00101E2A"/>
    <w:rsid w:val="0010368C"/>
    <w:rsid w:val="00103DC3"/>
    <w:rsid w:val="00112F1A"/>
    <w:rsid w:val="00123292"/>
    <w:rsid w:val="00123AC6"/>
    <w:rsid w:val="00124DD4"/>
    <w:rsid w:val="00125CBB"/>
    <w:rsid w:val="00126400"/>
    <w:rsid w:val="00127CCC"/>
    <w:rsid w:val="00130A42"/>
    <w:rsid w:val="00131BCA"/>
    <w:rsid w:val="001411FD"/>
    <w:rsid w:val="0014230B"/>
    <w:rsid w:val="00143363"/>
    <w:rsid w:val="001436BC"/>
    <w:rsid w:val="00143C5D"/>
    <w:rsid w:val="001446F4"/>
    <w:rsid w:val="00145075"/>
    <w:rsid w:val="001500B8"/>
    <w:rsid w:val="00156F5E"/>
    <w:rsid w:val="001601DC"/>
    <w:rsid w:val="001617E5"/>
    <w:rsid w:val="00163A22"/>
    <w:rsid w:val="00165A0D"/>
    <w:rsid w:val="00166172"/>
    <w:rsid w:val="00166728"/>
    <w:rsid w:val="00166D29"/>
    <w:rsid w:val="001679C0"/>
    <w:rsid w:val="00171DA1"/>
    <w:rsid w:val="001741A0"/>
    <w:rsid w:val="00174291"/>
    <w:rsid w:val="00175FA0"/>
    <w:rsid w:val="00180692"/>
    <w:rsid w:val="001821B3"/>
    <w:rsid w:val="00182E67"/>
    <w:rsid w:val="00183778"/>
    <w:rsid w:val="001841BF"/>
    <w:rsid w:val="0018515E"/>
    <w:rsid w:val="00185BC1"/>
    <w:rsid w:val="00186138"/>
    <w:rsid w:val="00186370"/>
    <w:rsid w:val="00190972"/>
    <w:rsid w:val="00191738"/>
    <w:rsid w:val="00194515"/>
    <w:rsid w:val="00194CD0"/>
    <w:rsid w:val="0019500E"/>
    <w:rsid w:val="001962AF"/>
    <w:rsid w:val="00197591"/>
    <w:rsid w:val="00197851"/>
    <w:rsid w:val="001A7CE1"/>
    <w:rsid w:val="001B01CC"/>
    <w:rsid w:val="001B1942"/>
    <w:rsid w:val="001B1E91"/>
    <w:rsid w:val="001B1FA7"/>
    <w:rsid w:val="001B3311"/>
    <w:rsid w:val="001B349E"/>
    <w:rsid w:val="001B3AA2"/>
    <w:rsid w:val="001B49C9"/>
    <w:rsid w:val="001B5E2E"/>
    <w:rsid w:val="001C23F4"/>
    <w:rsid w:val="001C3543"/>
    <w:rsid w:val="001C3781"/>
    <w:rsid w:val="001C3966"/>
    <w:rsid w:val="001C4AC4"/>
    <w:rsid w:val="001C4F79"/>
    <w:rsid w:val="001C6396"/>
    <w:rsid w:val="001C736A"/>
    <w:rsid w:val="001C77C4"/>
    <w:rsid w:val="001C7C0B"/>
    <w:rsid w:val="001D00BF"/>
    <w:rsid w:val="001D0C63"/>
    <w:rsid w:val="001D1DAA"/>
    <w:rsid w:val="001D5B0A"/>
    <w:rsid w:val="001D6647"/>
    <w:rsid w:val="001F126A"/>
    <w:rsid w:val="001F168B"/>
    <w:rsid w:val="001F2C0D"/>
    <w:rsid w:val="001F7831"/>
    <w:rsid w:val="00203A5D"/>
    <w:rsid w:val="00204045"/>
    <w:rsid w:val="00206161"/>
    <w:rsid w:val="0020712B"/>
    <w:rsid w:val="00210CB8"/>
    <w:rsid w:val="0021231D"/>
    <w:rsid w:val="00212942"/>
    <w:rsid w:val="00214804"/>
    <w:rsid w:val="00216876"/>
    <w:rsid w:val="002171B2"/>
    <w:rsid w:val="002207D5"/>
    <w:rsid w:val="00220815"/>
    <w:rsid w:val="002219AC"/>
    <w:rsid w:val="00223FCA"/>
    <w:rsid w:val="00224AAB"/>
    <w:rsid w:val="0022606D"/>
    <w:rsid w:val="002264D3"/>
    <w:rsid w:val="002277C7"/>
    <w:rsid w:val="00230FE8"/>
    <w:rsid w:val="00231728"/>
    <w:rsid w:val="00234C99"/>
    <w:rsid w:val="00235DBC"/>
    <w:rsid w:val="0023661D"/>
    <w:rsid w:val="00237C39"/>
    <w:rsid w:val="0024324A"/>
    <w:rsid w:val="00243DE1"/>
    <w:rsid w:val="00244A05"/>
    <w:rsid w:val="002455B8"/>
    <w:rsid w:val="00247550"/>
    <w:rsid w:val="00247B19"/>
    <w:rsid w:val="00250404"/>
    <w:rsid w:val="002508F7"/>
    <w:rsid w:val="0025613A"/>
    <w:rsid w:val="00260DA7"/>
    <w:rsid w:val="00260EC0"/>
    <w:rsid w:val="002610D8"/>
    <w:rsid w:val="00266AF5"/>
    <w:rsid w:val="002675D3"/>
    <w:rsid w:val="002701DA"/>
    <w:rsid w:val="00270212"/>
    <w:rsid w:val="002709D8"/>
    <w:rsid w:val="00270A2B"/>
    <w:rsid w:val="002735D3"/>
    <w:rsid w:val="002747EC"/>
    <w:rsid w:val="002815C0"/>
    <w:rsid w:val="00282A22"/>
    <w:rsid w:val="002840C7"/>
    <w:rsid w:val="00284E78"/>
    <w:rsid w:val="002855BF"/>
    <w:rsid w:val="00287326"/>
    <w:rsid w:val="00290336"/>
    <w:rsid w:val="00291966"/>
    <w:rsid w:val="00292FC9"/>
    <w:rsid w:val="002959F8"/>
    <w:rsid w:val="002A18FD"/>
    <w:rsid w:val="002A3017"/>
    <w:rsid w:val="002A32C4"/>
    <w:rsid w:val="002A3860"/>
    <w:rsid w:val="002A47CF"/>
    <w:rsid w:val="002A5FA5"/>
    <w:rsid w:val="002A7486"/>
    <w:rsid w:val="002A7C84"/>
    <w:rsid w:val="002B1D88"/>
    <w:rsid w:val="002B3354"/>
    <w:rsid w:val="002B398D"/>
    <w:rsid w:val="002B44B8"/>
    <w:rsid w:val="002B4E2A"/>
    <w:rsid w:val="002B6A93"/>
    <w:rsid w:val="002C20D8"/>
    <w:rsid w:val="002C69AA"/>
    <w:rsid w:val="002D093F"/>
    <w:rsid w:val="002D1160"/>
    <w:rsid w:val="002D2AD6"/>
    <w:rsid w:val="002D2C29"/>
    <w:rsid w:val="002D2CA2"/>
    <w:rsid w:val="002D5435"/>
    <w:rsid w:val="002D657A"/>
    <w:rsid w:val="002E2BDC"/>
    <w:rsid w:val="002E79BB"/>
    <w:rsid w:val="002E7FB9"/>
    <w:rsid w:val="002F0390"/>
    <w:rsid w:val="002F0D22"/>
    <w:rsid w:val="002F12A5"/>
    <w:rsid w:val="00301508"/>
    <w:rsid w:val="00305DAA"/>
    <w:rsid w:val="00306241"/>
    <w:rsid w:val="003073B9"/>
    <w:rsid w:val="00310D9A"/>
    <w:rsid w:val="00311AAC"/>
    <w:rsid w:val="00311B17"/>
    <w:rsid w:val="003133F1"/>
    <w:rsid w:val="003172DC"/>
    <w:rsid w:val="0032086B"/>
    <w:rsid w:val="00323D2C"/>
    <w:rsid w:val="003243BA"/>
    <w:rsid w:val="00324E66"/>
    <w:rsid w:val="003255FD"/>
    <w:rsid w:val="00325AE3"/>
    <w:rsid w:val="00326069"/>
    <w:rsid w:val="003268BF"/>
    <w:rsid w:val="00327E5D"/>
    <w:rsid w:val="00332B64"/>
    <w:rsid w:val="00333345"/>
    <w:rsid w:val="00335A5E"/>
    <w:rsid w:val="00336192"/>
    <w:rsid w:val="00336527"/>
    <w:rsid w:val="0033731A"/>
    <w:rsid w:val="00337C3B"/>
    <w:rsid w:val="00343806"/>
    <w:rsid w:val="003476CD"/>
    <w:rsid w:val="00347B20"/>
    <w:rsid w:val="00350D7C"/>
    <w:rsid w:val="00351CAD"/>
    <w:rsid w:val="00353629"/>
    <w:rsid w:val="0035462D"/>
    <w:rsid w:val="003547A2"/>
    <w:rsid w:val="003561FD"/>
    <w:rsid w:val="00356DD9"/>
    <w:rsid w:val="00360DF8"/>
    <w:rsid w:val="00361523"/>
    <w:rsid w:val="00363968"/>
    <w:rsid w:val="0036459E"/>
    <w:rsid w:val="00364B41"/>
    <w:rsid w:val="003667FF"/>
    <w:rsid w:val="003676CB"/>
    <w:rsid w:val="00370943"/>
    <w:rsid w:val="003715FA"/>
    <w:rsid w:val="003724CA"/>
    <w:rsid w:val="00373163"/>
    <w:rsid w:val="00375293"/>
    <w:rsid w:val="00376209"/>
    <w:rsid w:val="00377016"/>
    <w:rsid w:val="00377F37"/>
    <w:rsid w:val="0038045A"/>
    <w:rsid w:val="00381708"/>
    <w:rsid w:val="003824C2"/>
    <w:rsid w:val="00382C4D"/>
    <w:rsid w:val="00383096"/>
    <w:rsid w:val="00384561"/>
    <w:rsid w:val="00385511"/>
    <w:rsid w:val="00385E77"/>
    <w:rsid w:val="00387011"/>
    <w:rsid w:val="00387B0B"/>
    <w:rsid w:val="00390D6B"/>
    <w:rsid w:val="0039346C"/>
    <w:rsid w:val="00395772"/>
    <w:rsid w:val="003972FF"/>
    <w:rsid w:val="003A133F"/>
    <w:rsid w:val="003A229C"/>
    <w:rsid w:val="003A41EF"/>
    <w:rsid w:val="003A527F"/>
    <w:rsid w:val="003A565C"/>
    <w:rsid w:val="003B2EAB"/>
    <w:rsid w:val="003B40AD"/>
    <w:rsid w:val="003B4207"/>
    <w:rsid w:val="003B5166"/>
    <w:rsid w:val="003B6290"/>
    <w:rsid w:val="003B73F6"/>
    <w:rsid w:val="003B79E3"/>
    <w:rsid w:val="003C0F9A"/>
    <w:rsid w:val="003C237F"/>
    <w:rsid w:val="003C291C"/>
    <w:rsid w:val="003C311A"/>
    <w:rsid w:val="003C4E37"/>
    <w:rsid w:val="003C5269"/>
    <w:rsid w:val="003C5533"/>
    <w:rsid w:val="003C5DF8"/>
    <w:rsid w:val="003D02D4"/>
    <w:rsid w:val="003D127F"/>
    <w:rsid w:val="003D2932"/>
    <w:rsid w:val="003D2E79"/>
    <w:rsid w:val="003D3519"/>
    <w:rsid w:val="003D37BF"/>
    <w:rsid w:val="003D39A2"/>
    <w:rsid w:val="003D4028"/>
    <w:rsid w:val="003D425B"/>
    <w:rsid w:val="003D4B16"/>
    <w:rsid w:val="003E01A2"/>
    <w:rsid w:val="003E0B37"/>
    <w:rsid w:val="003E16BE"/>
    <w:rsid w:val="003E17A4"/>
    <w:rsid w:val="003E4233"/>
    <w:rsid w:val="003E4846"/>
    <w:rsid w:val="003E676B"/>
    <w:rsid w:val="003F0CE7"/>
    <w:rsid w:val="003F0FF9"/>
    <w:rsid w:val="003F11FC"/>
    <w:rsid w:val="003F24B6"/>
    <w:rsid w:val="003F2920"/>
    <w:rsid w:val="003F3214"/>
    <w:rsid w:val="003F4E28"/>
    <w:rsid w:val="003F754C"/>
    <w:rsid w:val="004006E8"/>
    <w:rsid w:val="00401855"/>
    <w:rsid w:val="0040228D"/>
    <w:rsid w:val="0040702D"/>
    <w:rsid w:val="00407DB5"/>
    <w:rsid w:val="00407F71"/>
    <w:rsid w:val="00413BB8"/>
    <w:rsid w:val="00413F2F"/>
    <w:rsid w:val="00414017"/>
    <w:rsid w:val="00416C4F"/>
    <w:rsid w:val="00427D3B"/>
    <w:rsid w:val="004322B3"/>
    <w:rsid w:val="00432BC9"/>
    <w:rsid w:val="00432BE2"/>
    <w:rsid w:val="004345F3"/>
    <w:rsid w:val="004345FC"/>
    <w:rsid w:val="00441FD9"/>
    <w:rsid w:val="004433CF"/>
    <w:rsid w:val="00443737"/>
    <w:rsid w:val="0044406B"/>
    <w:rsid w:val="004450A9"/>
    <w:rsid w:val="004453AA"/>
    <w:rsid w:val="004457E3"/>
    <w:rsid w:val="0044738E"/>
    <w:rsid w:val="004473DF"/>
    <w:rsid w:val="00450582"/>
    <w:rsid w:val="00451660"/>
    <w:rsid w:val="00452280"/>
    <w:rsid w:val="004543B2"/>
    <w:rsid w:val="004574E5"/>
    <w:rsid w:val="004578B7"/>
    <w:rsid w:val="00457C72"/>
    <w:rsid w:val="00460350"/>
    <w:rsid w:val="00460A99"/>
    <w:rsid w:val="00461101"/>
    <w:rsid w:val="00463D4C"/>
    <w:rsid w:val="00465587"/>
    <w:rsid w:val="004657C7"/>
    <w:rsid w:val="0046720C"/>
    <w:rsid w:val="00467F8A"/>
    <w:rsid w:val="0047086C"/>
    <w:rsid w:val="0047342E"/>
    <w:rsid w:val="00477455"/>
    <w:rsid w:val="004779FB"/>
    <w:rsid w:val="00483A20"/>
    <w:rsid w:val="0048532D"/>
    <w:rsid w:val="00486A7B"/>
    <w:rsid w:val="00487060"/>
    <w:rsid w:val="004901A6"/>
    <w:rsid w:val="00490653"/>
    <w:rsid w:val="00490C92"/>
    <w:rsid w:val="004937F8"/>
    <w:rsid w:val="00493A0E"/>
    <w:rsid w:val="00493C88"/>
    <w:rsid w:val="00495882"/>
    <w:rsid w:val="00495D82"/>
    <w:rsid w:val="004966DD"/>
    <w:rsid w:val="004974A8"/>
    <w:rsid w:val="00497F27"/>
    <w:rsid w:val="004A10EE"/>
    <w:rsid w:val="004A1F7B"/>
    <w:rsid w:val="004A3412"/>
    <w:rsid w:val="004A34E6"/>
    <w:rsid w:val="004A40FB"/>
    <w:rsid w:val="004A5831"/>
    <w:rsid w:val="004B0FB0"/>
    <w:rsid w:val="004B1812"/>
    <w:rsid w:val="004B18E1"/>
    <w:rsid w:val="004B1E26"/>
    <w:rsid w:val="004B2692"/>
    <w:rsid w:val="004B32EB"/>
    <w:rsid w:val="004B77BE"/>
    <w:rsid w:val="004C0C6E"/>
    <w:rsid w:val="004C1E2A"/>
    <w:rsid w:val="004C25E8"/>
    <w:rsid w:val="004C33D5"/>
    <w:rsid w:val="004C3DCD"/>
    <w:rsid w:val="004C44D2"/>
    <w:rsid w:val="004C5B76"/>
    <w:rsid w:val="004C7901"/>
    <w:rsid w:val="004D12EF"/>
    <w:rsid w:val="004D2491"/>
    <w:rsid w:val="004D2AD2"/>
    <w:rsid w:val="004D33A1"/>
    <w:rsid w:val="004D3578"/>
    <w:rsid w:val="004D380D"/>
    <w:rsid w:val="004D3D30"/>
    <w:rsid w:val="004D4335"/>
    <w:rsid w:val="004D6C16"/>
    <w:rsid w:val="004D6F3A"/>
    <w:rsid w:val="004D6FD4"/>
    <w:rsid w:val="004D724B"/>
    <w:rsid w:val="004D78C0"/>
    <w:rsid w:val="004D7B60"/>
    <w:rsid w:val="004E213A"/>
    <w:rsid w:val="004E2C6C"/>
    <w:rsid w:val="004E4E09"/>
    <w:rsid w:val="004E6501"/>
    <w:rsid w:val="004E73E8"/>
    <w:rsid w:val="004F10E9"/>
    <w:rsid w:val="004F2E59"/>
    <w:rsid w:val="004F3ADA"/>
    <w:rsid w:val="004F4350"/>
    <w:rsid w:val="004F4529"/>
    <w:rsid w:val="004F4540"/>
    <w:rsid w:val="004F73A7"/>
    <w:rsid w:val="00500D68"/>
    <w:rsid w:val="00501D49"/>
    <w:rsid w:val="00503171"/>
    <w:rsid w:val="00503CB5"/>
    <w:rsid w:val="005049E6"/>
    <w:rsid w:val="00506C28"/>
    <w:rsid w:val="005075B6"/>
    <w:rsid w:val="0051041D"/>
    <w:rsid w:val="005126FC"/>
    <w:rsid w:val="00516A0D"/>
    <w:rsid w:val="005214BC"/>
    <w:rsid w:val="005268DD"/>
    <w:rsid w:val="00527C31"/>
    <w:rsid w:val="00527F2A"/>
    <w:rsid w:val="00531049"/>
    <w:rsid w:val="00534DA0"/>
    <w:rsid w:val="00535EC5"/>
    <w:rsid w:val="00536A0E"/>
    <w:rsid w:val="00542000"/>
    <w:rsid w:val="00543E6C"/>
    <w:rsid w:val="00547A10"/>
    <w:rsid w:val="005501CD"/>
    <w:rsid w:val="00551763"/>
    <w:rsid w:val="0055422F"/>
    <w:rsid w:val="00555070"/>
    <w:rsid w:val="00557338"/>
    <w:rsid w:val="005625DD"/>
    <w:rsid w:val="005642A1"/>
    <w:rsid w:val="00565087"/>
    <w:rsid w:val="0056573F"/>
    <w:rsid w:val="00566239"/>
    <w:rsid w:val="0056656C"/>
    <w:rsid w:val="00571279"/>
    <w:rsid w:val="00571DF5"/>
    <w:rsid w:val="00572564"/>
    <w:rsid w:val="005739BD"/>
    <w:rsid w:val="00573F36"/>
    <w:rsid w:val="00575070"/>
    <w:rsid w:val="005752D5"/>
    <w:rsid w:val="0057598B"/>
    <w:rsid w:val="00576ABF"/>
    <w:rsid w:val="00576C6D"/>
    <w:rsid w:val="0058077E"/>
    <w:rsid w:val="00583007"/>
    <w:rsid w:val="00584044"/>
    <w:rsid w:val="00586838"/>
    <w:rsid w:val="0058716C"/>
    <w:rsid w:val="00587726"/>
    <w:rsid w:val="00591403"/>
    <w:rsid w:val="00591E74"/>
    <w:rsid w:val="0059328F"/>
    <w:rsid w:val="00594B6F"/>
    <w:rsid w:val="00595AAB"/>
    <w:rsid w:val="00596097"/>
    <w:rsid w:val="00596B5D"/>
    <w:rsid w:val="005A0256"/>
    <w:rsid w:val="005A49C6"/>
    <w:rsid w:val="005A4D6D"/>
    <w:rsid w:val="005A68D5"/>
    <w:rsid w:val="005A6CA2"/>
    <w:rsid w:val="005B015F"/>
    <w:rsid w:val="005B3921"/>
    <w:rsid w:val="005B41A4"/>
    <w:rsid w:val="005B598B"/>
    <w:rsid w:val="005B7DE7"/>
    <w:rsid w:val="005C007C"/>
    <w:rsid w:val="005C0359"/>
    <w:rsid w:val="005C1A18"/>
    <w:rsid w:val="005C20F5"/>
    <w:rsid w:val="005C2F10"/>
    <w:rsid w:val="005C4665"/>
    <w:rsid w:val="005C64F2"/>
    <w:rsid w:val="005C78A8"/>
    <w:rsid w:val="005D1091"/>
    <w:rsid w:val="005D2171"/>
    <w:rsid w:val="005D2ED5"/>
    <w:rsid w:val="005D4BAE"/>
    <w:rsid w:val="005D6E49"/>
    <w:rsid w:val="005D725F"/>
    <w:rsid w:val="005E1FED"/>
    <w:rsid w:val="005E28FB"/>
    <w:rsid w:val="005F0D6D"/>
    <w:rsid w:val="005F1917"/>
    <w:rsid w:val="0060107D"/>
    <w:rsid w:val="00602F40"/>
    <w:rsid w:val="00603B63"/>
    <w:rsid w:val="00603D62"/>
    <w:rsid w:val="00604294"/>
    <w:rsid w:val="006048A8"/>
    <w:rsid w:val="0060686C"/>
    <w:rsid w:val="00606E38"/>
    <w:rsid w:val="0061000C"/>
    <w:rsid w:val="0061041A"/>
    <w:rsid w:val="00611566"/>
    <w:rsid w:val="00611868"/>
    <w:rsid w:val="00613366"/>
    <w:rsid w:val="00614401"/>
    <w:rsid w:val="006160D7"/>
    <w:rsid w:val="006170FF"/>
    <w:rsid w:val="00622FDA"/>
    <w:rsid w:val="0062407B"/>
    <w:rsid w:val="00624C07"/>
    <w:rsid w:val="0062582C"/>
    <w:rsid w:val="006259D8"/>
    <w:rsid w:val="00625B0A"/>
    <w:rsid w:val="00631358"/>
    <w:rsid w:val="00632396"/>
    <w:rsid w:val="00635845"/>
    <w:rsid w:val="00635F52"/>
    <w:rsid w:val="00640307"/>
    <w:rsid w:val="00641342"/>
    <w:rsid w:val="0064150A"/>
    <w:rsid w:val="00641838"/>
    <w:rsid w:val="006433D1"/>
    <w:rsid w:val="00646D99"/>
    <w:rsid w:val="006504D6"/>
    <w:rsid w:val="006510E9"/>
    <w:rsid w:val="00652B9E"/>
    <w:rsid w:val="00653358"/>
    <w:rsid w:val="00653CAC"/>
    <w:rsid w:val="006541A1"/>
    <w:rsid w:val="00654596"/>
    <w:rsid w:val="00655360"/>
    <w:rsid w:val="00656910"/>
    <w:rsid w:val="00656E05"/>
    <w:rsid w:val="006574C0"/>
    <w:rsid w:val="00657CA6"/>
    <w:rsid w:val="0066096B"/>
    <w:rsid w:val="006634F4"/>
    <w:rsid w:val="00670303"/>
    <w:rsid w:val="00670C14"/>
    <w:rsid w:val="00672522"/>
    <w:rsid w:val="00672AE4"/>
    <w:rsid w:val="00674D79"/>
    <w:rsid w:val="0067758B"/>
    <w:rsid w:val="0067783E"/>
    <w:rsid w:val="00677F5B"/>
    <w:rsid w:val="00680911"/>
    <w:rsid w:val="00682BF2"/>
    <w:rsid w:val="0068445E"/>
    <w:rsid w:val="00685FD7"/>
    <w:rsid w:val="00690ED2"/>
    <w:rsid w:val="0069409B"/>
    <w:rsid w:val="00694F59"/>
    <w:rsid w:val="00696821"/>
    <w:rsid w:val="006A1A2B"/>
    <w:rsid w:val="006A416F"/>
    <w:rsid w:val="006A4A4B"/>
    <w:rsid w:val="006B49F7"/>
    <w:rsid w:val="006C0E94"/>
    <w:rsid w:val="006C1B70"/>
    <w:rsid w:val="006C2167"/>
    <w:rsid w:val="006C27CB"/>
    <w:rsid w:val="006C63C4"/>
    <w:rsid w:val="006C66D8"/>
    <w:rsid w:val="006C67AE"/>
    <w:rsid w:val="006C7C48"/>
    <w:rsid w:val="006D013C"/>
    <w:rsid w:val="006D067F"/>
    <w:rsid w:val="006D1E24"/>
    <w:rsid w:val="006D35DE"/>
    <w:rsid w:val="006D3AF4"/>
    <w:rsid w:val="006D3CBB"/>
    <w:rsid w:val="006D530C"/>
    <w:rsid w:val="006D554E"/>
    <w:rsid w:val="006E0403"/>
    <w:rsid w:val="006E1057"/>
    <w:rsid w:val="006E1417"/>
    <w:rsid w:val="006E19AF"/>
    <w:rsid w:val="006E4AE6"/>
    <w:rsid w:val="006E67FB"/>
    <w:rsid w:val="006F69EC"/>
    <w:rsid w:val="006F6A2C"/>
    <w:rsid w:val="00705BC0"/>
    <w:rsid w:val="007069DC"/>
    <w:rsid w:val="00710201"/>
    <w:rsid w:val="007102CD"/>
    <w:rsid w:val="0071194B"/>
    <w:rsid w:val="007129D3"/>
    <w:rsid w:val="00713E60"/>
    <w:rsid w:val="0071444D"/>
    <w:rsid w:val="0072073A"/>
    <w:rsid w:val="00721B3D"/>
    <w:rsid w:val="00721D97"/>
    <w:rsid w:val="00723B0B"/>
    <w:rsid w:val="0072421B"/>
    <w:rsid w:val="00725719"/>
    <w:rsid w:val="00725C33"/>
    <w:rsid w:val="00727DB9"/>
    <w:rsid w:val="0073133A"/>
    <w:rsid w:val="00732B74"/>
    <w:rsid w:val="00732FE3"/>
    <w:rsid w:val="007342B5"/>
    <w:rsid w:val="0073449A"/>
    <w:rsid w:val="00734A5B"/>
    <w:rsid w:val="0073620F"/>
    <w:rsid w:val="00737B6B"/>
    <w:rsid w:val="00740C0A"/>
    <w:rsid w:val="00742324"/>
    <w:rsid w:val="00744E76"/>
    <w:rsid w:val="00745AC8"/>
    <w:rsid w:val="007469FD"/>
    <w:rsid w:val="00747411"/>
    <w:rsid w:val="00751E7C"/>
    <w:rsid w:val="0075287B"/>
    <w:rsid w:val="00753B28"/>
    <w:rsid w:val="00756E85"/>
    <w:rsid w:val="00757D40"/>
    <w:rsid w:val="00761926"/>
    <w:rsid w:val="00762DB1"/>
    <w:rsid w:val="00764CB5"/>
    <w:rsid w:val="0076607C"/>
    <w:rsid w:val="007662B5"/>
    <w:rsid w:val="00774940"/>
    <w:rsid w:val="0077751F"/>
    <w:rsid w:val="007778A0"/>
    <w:rsid w:val="00780F55"/>
    <w:rsid w:val="00781472"/>
    <w:rsid w:val="00781F0F"/>
    <w:rsid w:val="00782664"/>
    <w:rsid w:val="0078534D"/>
    <w:rsid w:val="007864E8"/>
    <w:rsid w:val="0078727C"/>
    <w:rsid w:val="00787719"/>
    <w:rsid w:val="0079049D"/>
    <w:rsid w:val="00791D3C"/>
    <w:rsid w:val="00792C78"/>
    <w:rsid w:val="007933A9"/>
    <w:rsid w:val="00793DC5"/>
    <w:rsid w:val="00794B9A"/>
    <w:rsid w:val="00794F5A"/>
    <w:rsid w:val="00795E63"/>
    <w:rsid w:val="00796823"/>
    <w:rsid w:val="00797AA0"/>
    <w:rsid w:val="007A2E55"/>
    <w:rsid w:val="007A3137"/>
    <w:rsid w:val="007A52C1"/>
    <w:rsid w:val="007A7099"/>
    <w:rsid w:val="007B09F5"/>
    <w:rsid w:val="007B18D8"/>
    <w:rsid w:val="007B2202"/>
    <w:rsid w:val="007B3C9A"/>
    <w:rsid w:val="007B6BE6"/>
    <w:rsid w:val="007C03C0"/>
    <w:rsid w:val="007C095F"/>
    <w:rsid w:val="007C17D5"/>
    <w:rsid w:val="007C25AC"/>
    <w:rsid w:val="007C2DD0"/>
    <w:rsid w:val="007C563E"/>
    <w:rsid w:val="007C6EC7"/>
    <w:rsid w:val="007C7B54"/>
    <w:rsid w:val="007C7BB8"/>
    <w:rsid w:val="007D06E6"/>
    <w:rsid w:val="007D1342"/>
    <w:rsid w:val="007D1A7F"/>
    <w:rsid w:val="007D249F"/>
    <w:rsid w:val="007D2689"/>
    <w:rsid w:val="007D3B51"/>
    <w:rsid w:val="007D4F8A"/>
    <w:rsid w:val="007D4FB2"/>
    <w:rsid w:val="007E1392"/>
    <w:rsid w:val="007E2EF9"/>
    <w:rsid w:val="007E5BD9"/>
    <w:rsid w:val="007F0245"/>
    <w:rsid w:val="007F03B5"/>
    <w:rsid w:val="007F09F2"/>
    <w:rsid w:val="007F275D"/>
    <w:rsid w:val="007F2D37"/>
    <w:rsid w:val="007F2E08"/>
    <w:rsid w:val="007F3544"/>
    <w:rsid w:val="007F5CC1"/>
    <w:rsid w:val="007F7EC4"/>
    <w:rsid w:val="00800B57"/>
    <w:rsid w:val="008028A4"/>
    <w:rsid w:val="008043F1"/>
    <w:rsid w:val="008056ED"/>
    <w:rsid w:val="00805CC3"/>
    <w:rsid w:val="00807C64"/>
    <w:rsid w:val="00807E15"/>
    <w:rsid w:val="0081087E"/>
    <w:rsid w:val="00811105"/>
    <w:rsid w:val="00811D9D"/>
    <w:rsid w:val="00813245"/>
    <w:rsid w:val="00814BE5"/>
    <w:rsid w:val="00815AA2"/>
    <w:rsid w:val="00820098"/>
    <w:rsid w:val="008215B0"/>
    <w:rsid w:val="00827D94"/>
    <w:rsid w:val="00830E1C"/>
    <w:rsid w:val="00830F8A"/>
    <w:rsid w:val="00831E12"/>
    <w:rsid w:val="008325C4"/>
    <w:rsid w:val="00832DF3"/>
    <w:rsid w:val="008350FE"/>
    <w:rsid w:val="00840DE0"/>
    <w:rsid w:val="008442A7"/>
    <w:rsid w:val="00844CDD"/>
    <w:rsid w:val="008454B5"/>
    <w:rsid w:val="00847C73"/>
    <w:rsid w:val="00850C3E"/>
    <w:rsid w:val="00851443"/>
    <w:rsid w:val="008515D4"/>
    <w:rsid w:val="00851C22"/>
    <w:rsid w:val="008521DD"/>
    <w:rsid w:val="008554CE"/>
    <w:rsid w:val="00856163"/>
    <w:rsid w:val="00856568"/>
    <w:rsid w:val="00856A81"/>
    <w:rsid w:val="00860623"/>
    <w:rsid w:val="008607A8"/>
    <w:rsid w:val="00861551"/>
    <w:rsid w:val="00861FEE"/>
    <w:rsid w:val="00862027"/>
    <w:rsid w:val="0086354A"/>
    <w:rsid w:val="00865EDE"/>
    <w:rsid w:val="00866257"/>
    <w:rsid w:val="00866A0C"/>
    <w:rsid w:val="00871A3C"/>
    <w:rsid w:val="008732D6"/>
    <w:rsid w:val="00875EB1"/>
    <w:rsid w:val="008768CA"/>
    <w:rsid w:val="00877EF9"/>
    <w:rsid w:val="00880559"/>
    <w:rsid w:val="008818E2"/>
    <w:rsid w:val="00882533"/>
    <w:rsid w:val="008849F5"/>
    <w:rsid w:val="00890468"/>
    <w:rsid w:val="008904A2"/>
    <w:rsid w:val="00890D75"/>
    <w:rsid w:val="00892166"/>
    <w:rsid w:val="00893F0C"/>
    <w:rsid w:val="00895A0B"/>
    <w:rsid w:val="00896CB6"/>
    <w:rsid w:val="008A546A"/>
    <w:rsid w:val="008A7427"/>
    <w:rsid w:val="008B1067"/>
    <w:rsid w:val="008B2414"/>
    <w:rsid w:val="008B5306"/>
    <w:rsid w:val="008B5F92"/>
    <w:rsid w:val="008B74AF"/>
    <w:rsid w:val="008C0236"/>
    <w:rsid w:val="008C285A"/>
    <w:rsid w:val="008C2DBF"/>
    <w:rsid w:val="008C2E2A"/>
    <w:rsid w:val="008C3057"/>
    <w:rsid w:val="008C4C9A"/>
    <w:rsid w:val="008C4E29"/>
    <w:rsid w:val="008D19D1"/>
    <w:rsid w:val="008D2E4D"/>
    <w:rsid w:val="008D3BA5"/>
    <w:rsid w:val="008D49D8"/>
    <w:rsid w:val="008D6363"/>
    <w:rsid w:val="008D67E0"/>
    <w:rsid w:val="008D6817"/>
    <w:rsid w:val="008D6D93"/>
    <w:rsid w:val="008E0988"/>
    <w:rsid w:val="008E173C"/>
    <w:rsid w:val="008F19F2"/>
    <w:rsid w:val="008F396F"/>
    <w:rsid w:val="008F3DCD"/>
    <w:rsid w:val="0090129C"/>
    <w:rsid w:val="00901D5C"/>
    <w:rsid w:val="0090271F"/>
    <w:rsid w:val="009027DA"/>
    <w:rsid w:val="00902DB9"/>
    <w:rsid w:val="00902EC1"/>
    <w:rsid w:val="00903709"/>
    <w:rsid w:val="0090466A"/>
    <w:rsid w:val="00907FE0"/>
    <w:rsid w:val="0091035F"/>
    <w:rsid w:val="009148D1"/>
    <w:rsid w:val="00917174"/>
    <w:rsid w:val="009179C3"/>
    <w:rsid w:val="00920E7D"/>
    <w:rsid w:val="00921E6D"/>
    <w:rsid w:val="0092209D"/>
    <w:rsid w:val="00923655"/>
    <w:rsid w:val="0092610E"/>
    <w:rsid w:val="00931B75"/>
    <w:rsid w:val="009322D7"/>
    <w:rsid w:val="00936071"/>
    <w:rsid w:val="00936346"/>
    <w:rsid w:val="009376AF"/>
    <w:rsid w:val="009376CD"/>
    <w:rsid w:val="00940212"/>
    <w:rsid w:val="009428FC"/>
    <w:rsid w:val="00942EC2"/>
    <w:rsid w:val="009504CA"/>
    <w:rsid w:val="009505D8"/>
    <w:rsid w:val="009508D2"/>
    <w:rsid w:val="00950B99"/>
    <w:rsid w:val="00952941"/>
    <w:rsid w:val="0095343C"/>
    <w:rsid w:val="00955E08"/>
    <w:rsid w:val="00955E64"/>
    <w:rsid w:val="00955FB6"/>
    <w:rsid w:val="0095778B"/>
    <w:rsid w:val="00961B32"/>
    <w:rsid w:val="00962455"/>
    <w:rsid w:val="00962509"/>
    <w:rsid w:val="00965E6D"/>
    <w:rsid w:val="00970666"/>
    <w:rsid w:val="00970DB3"/>
    <w:rsid w:val="00971A5C"/>
    <w:rsid w:val="00972FBD"/>
    <w:rsid w:val="00973D04"/>
    <w:rsid w:val="00974BB0"/>
    <w:rsid w:val="00974CF6"/>
    <w:rsid w:val="00974FB0"/>
    <w:rsid w:val="00975BCD"/>
    <w:rsid w:val="00975FF0"/>
    <w:rsid w:val="0097603C"/>
    <w:rsid w:val="00977122"/>
    <w:rsid w:val="00977609"/>
    <w:rsid w:val="00977EAC"/>
    <w:rsid w:val="0098022E"/>
    <w:rsid w:val="00982DAE"/>
    <w:rsid w:val="00985B57"/>
    <w:rsid w:val="00986B60"/>
    <w:rsid w:val="009909BC"/>
    <w:rsid w:val="009928A9"/>
    <w:rsid w:val="009932BF"/>
    <w:rsid w:val="00995D8C"/>
    <w:rsid w:val="00997F2F"/>
    <w:rsid w:val="00997FAD"/>
    <w:rsid w:val="009A0AF3"/>
    <w:rsid w:val="009A2EEE"/>
    <w:rsid w:val="009A4931"/>
    <w:rsid w:val="009B07CD"/>
    <w:rsid w:val="009B13FA"/>
    <w:rsid w:val="009B26F6"/>
    <w:rsid w:val="009B647D"/>
    <w:rsid w:val="009C19E9"/>
    <w:rsid w:val="009C1B67"/>
    <w:rsid w:val="009D5A5D"/>
    <w:rsid w:val="009D5D5E"/>
    <w:rsid w:val="009D6675"/>
    <w:rsid w:val="009D7467"/>
    <w:rsid w:val="009D74A6"/>
    <w:rsid w:val="009D7A8A"/>
    <w:rsid w:val="009E0E87"/>
    <w:rsid w:val="009E1625"/>
    <w:rsid w:val="009E26E6"/>
    <w:rsid w:val="009E55AC"/>
    <w:rsid w:val="009E7862"/>
    <w:rsid w:val="009E7EC4"/>
    <w:rsid w:val="009F1379"/>
    <w:rsid w:val="009F2CB9"/>
    <w:rsid w:val="009F445F"/>
    <w:rsid w:val="00A00170"/>
    <w:rsid w:val="00A0066E"/>
    <w:rsid w:val="00A027CA"/>
    <w:rsid w:val="00A03496"/>
    <w:rsid w:val="00A10516"/>
    <w:rsid w:val="00A10F02"/>
    <w:rsid w:val="00A10F2C"/>
    <w:rsid w:val="00A11D1E"/>
    <w:rsid w:val="00A12E91"/>
    <w:rsid w:val="00A13227"/>
    <w:rsid w:val="00A204CA"/>
    <w:rsid w:val="00A209D6"/>
    <w:rsid w:val="00A223B3"/>
    <w:rsid w:val="00A22738"/>
    <w:rsid w:val="00A255A1"/>
    <w:rsid w:val="00A31B24"/>
    <w:rsid w:val="00A33876"/>
    <w:rsid w:val="00A33FE1"/>
    <w:rsid w:val="00A35162"/>
    <w:rsid w:val="00A409FF"/>
    <w:rsid w:val="00A41829"/>
    <w:rsid w:val="00A430EC"/>
    <w:rsid w:val="00A4371D"/>
    <w:rsid w:val="00A44335"/>
    <w:rsid w:val="00A459B5"/>
    <w:rsid w:val="00A4645A"/>
    <w:rsid w:val="00A466D4"/>
    <w:rsid w:val="00A47F02"/>
    <w:rsid w:val="00A513CA"/>
    <w:rsid w:val="00A53724"/>
    <w:rsid w:val="00A54B2B"/>
    <w:rsid w:val="00A60179"/>
    <w:rsid w:val="00A60806"/>
    <w:rsid w:val="00A657AD"/>
    <w:rsid w:val="00A7061F"/>
    <w:rsid w:val="00A72629"/>
    <w:rsid w:val="00A7298F"/>
    <w:rsid w:val="00A73C27"/>
    <w:rsid w:val="00A745A3"/>
    <w:rsid w:val="00A7470A"/>
    <w:rsid w:val="00A74EDE"/>
    <w:rsid w:val="00A75A4F"/>
    <w:rsid w:val="00A76BC8"/>
    <w:rsid w:val="00A82346"/>
    <w:rsid w:val="00A84750"/>
    <w:rsid w:val="00A85727"/>
    <w:rsid w:val="00A90727"/>
    <w:rsid w:val="00A91596"/>
    <w:rsid w:val="00A94BC5"/>
    <w:rsid w:val="00A9671C"/>
    <w:rsid w:val="00AA1553"/>
    <w:rsid w:val="00AA16B0"/>
    <w:rsid w:val="00AA4665"/>
    <w:rsid w:val="00AA4F5A"/>
    <w:rsid w:val="00AA5A02"/>
    <w:rsid w:val="00AA5E71"/>
    <w:rsid w:val="00AA6D24"/>
    <w:rsid w:val="00AA74F4"/>
    <w:rsid w:val="00AA7C9C"/>
    <w:rsid w:val="00AB0AA7"/>
    <w:rsid w:val="00AB20DF"/>
    <w:rsid w:val="00AB2C03"/>
    <w:rsid w:val="00AB3DDD"/>
    <w:rsid w:val="00AB4454"/>
    <w:rsid w:val="00AB4BC0"/>
    <w:rsid w:val="00AC507F"/>
    <w:rsid w:val="00AC5458"/>
    <w:rsid w:val="00AC6887"/>
    <w:rsid w:val="00AC698A"/>
    <w:rsid w:val="00AD3082"/>
    <w:rsid w:val="00AD6DB0"/>
    <w:rsid w:val="00AD71BA"/>
    <w:rsid w:val="00AD726F"/>
    <w:rsid w:val="00AE0117"/>
    <w:rsid w:val="00AE27D3"/>
    <w:rsid w:val="00AE4F6C"/>
    <w:rsid w:val="00AE525A"/>
    <w:rsid w:val="00AE58B7"/>
    <w:rsid w:val="00AE5D2D"/>
    <w:rsid w:val="00AE7BD3"/>
    <w:rsid w:val="00AF1776"/>
    <w:rsid w:val="00AF317D"/>
    <w:rsid w:val="00AF371E"/>
    <w:rsid w:val="00AF649F"/>
    <w:rsid w:val="00AF7C5F"/>
    <w:rsid w:val="00B0385E"/>
    <w:rsid w:val="00B05380"/>
    <w:rsid w:val="00B05962"/>
    <w:rsid w:val="00B11EAC"/>
    <w:rsid w:val="00B13A48"/>
    <w:rsid w:val="00B14DEE"/>
    <w:rsid w:val="00B15449"/>
    <w:rsid w:val="00B15B76"/>
    <w:rsid w:val="00B16C2F"/>
    <w:rsid w:val="00B176C9"/>
    <w:rsid w:val="00B213AE"/>
    <w:rsid w:val="00B25A62"/>
    <w:rsid w:val="00B2602A"/>
    <w:rsid w:val="00B261CD"/>
    <w:rsid w:val="00B27303"/>
    <w:rsid w:val="00B277F1"/>
    <w:rsid w:val="00B30F22"/>
    <w:rsid w:val="00B31F1F"/>
    <w:rsid w:val="00B36A90"/>
    <w:rsid w:val="00B37100"/>
    <w:rsid w:val="00B413F2"/>
    <w:rsid w:val="00B422C6"/>
    <w:rsid w:val="00B4636F"/>
    <w:rsid w:val="00B46391"/>
    <w:rsid w:val="00B46E85"/>
    <w:rsid w:val="00B47C49"/>
    <w:rsid w:val="00B47FD1"/>
    <w:rsid w:val="00B516BB"/>
    <w:rsid w:val="00B53DBA"/>
    <w:rsid w:val="00B54EF8"/>
    <w:rsid w:val="00B55159"/>
    <w:rsid w:val="00B57DC1"/>
    <w:rsid w:val="00B606E6"/>
    <w:rsid w:val="00B657DE"/>
    <w:rsid w:val="00B65AA8"/>
    <w:rsid w:val="00B66E42"/>
    <w:rsid w:val="00B726D8"/>
    <w:rsid w:val="00B732A1"/>
    <w:rsid w:val="00B73674"/>
    <w:rsid w:val="00B7447A"/>
    <w:rsid w:val="00B7538C"/>
    <w:rsid w:val="00B76953"/>
    <w:rsid w:val="00B8075F"/>
    <w:rsid w:val="00B833EE"/>
    <w:rsid w:val="00B83588"/>
    <w:rsid w:val="00B83E3C"/>
    <w:rsid w:val="00B8403F"/>
    <w:rsid w:val="00B84B49"/>
    <w:rsid w:val="00B84D5C"/>
    <w:rsid w:val="00B84DB2"/>
    <w:rsid w:val="00B955EF"/>
    <w:rsid w:val="00B9630B"/>
    <w:rsid w:val="00BA1188"/>
    <w:rsid w:val="00BA18CB"/>
    <w:rsid w:val="00BA555A"/>
    <w:rsid w:val="00BA55D1"/>
    <w:rsid w:val="00BB0270"/>
    <w:rsid w:val="00BB0FD7"/>
    <w:rsid w:val="00BB12BA"/>
    <w:rsid w:val="00BB5F79"/>
    <w:rsid w:val="00BB7251"/>
    <w:rsid w:val="00BB7C42"/>
    <w:rsid w:val="00BC1BC3"/>
    <w:rsid w:val="00BC32E4"/>
    <w:rsid w:val="00BC3555"/>
    <w:rsid w:val="00BC45B8"/>
    <w:rsid w:val="00BD03E5"/>
    <w:rsid w:val="00BD2CE9"/>
    <w:rsid w:val="00BD31F0"/>
    <w:rsid w:val="00BD5730"/>
    <w:rsid w:val="00BD5D0A"/>
    <w:rsid w:val="00BE034C"/>
    <w:rsid w:val="00BE07D3"/>
    <w:rsid w:val="00BE2716"/>
    <w:rsid w:val="00BE2A19"/>
    <w:rsid w:val="00BE621A"/>
    <w:rsid w:val="00BE627F"/>
    <w:rsid w:val="00BE69B6"/>
    <w:rsid w:val="00BF14F3"/>
    <w:rsid w:val="00BF3CBC"/>
    <w:rsid w:val="00BF4333"/>
    <w:rsid w:val="00BF4969"/>
    <w:rsid w:val="00BF5550"/>
    <w:rsid w:val="00BF76CA"/>
    <w:rsid w:val="00C00351"/>
    <w:rsid w:val="00C00512"/>
    <w:rsid w:val="00C0240F"/>
    <w:rsid w:val="00C04A27"/>
    <w:rsid w:val="00C05892"/>
    <w:rsid w:val="00C05FD8"/>
    <w:rsid w:val="00C07249"/>
    <w:rsid w:val="00C0784E"/>
    <w:rsid w:val="00C101B1"/>
    <w:rsid w:val="00C11561"/>
    <w:rsid w:val="00C12B51"/>
    <w:rsid w:val="00C1493D"/>
    <w:rsid w:val="00C1670C"/>
    <w:rsid w:val="00C23637"/>
    <w:rsid w:val="00C23F9D"/>
    <w:rsid w:val="00C243E1"/>
    <w:rsid w:val="00C24650"/>
    <w:rsid w:val="00C25465"/>
    <w:rsid w:val="00C30859"/>
    <w:rsid w:val="00C31B5A"/>
    <w:rsid w:val="00C33079"/>
    <w:rsid w:val="00C34F33"/>
    <w:rsid w:val="00C36F2F"/>
    <w:rsid w:val="00C37110"/>
    <w:rsid w:val="00C424AD"/>
    <w:rsid w:val="00C44A81"/>
    <w:rsid w:val="00C44D4E"/>
    <w:rsid w:val="00C460F5"/>
    <w:rsid w:val="00C46E04"/>
    <w:rsid w:val="00C479AE"/>
    <w:rsid w:val="00C5010C"/>
    <w:rsid w:val="00C5362D"/>
    <w:rsid w:val="00C54AE7"/>
    <w:rsid w:val="00C54DA4"/>
    <w:rsid w:val="00C54F5D"/>
    <w:rsid w:val="00C55038"/>
    <w:rsid w:val="00C55A12"/>
    <w:rsid w:val="00C565BB"/>
    <w:rsid w:val="00C56C9F"/>
    <w:rsid w:val="00C637FD"/>
    <w:rsid w:val="00C6553E"/>
    <w:rsid w:val="00C66523"/>
    <w:rsid w:val="00C66D62"/>
    <w:rsid w:val="00C66D96"/>
    <w:rsid w:val="00C70DC4"/>
    <w:rsid w:val="00C760D4"/>
    <w:rsid w:val="00C76969"/>
    <w:rsid w:val="00C76A1A"/>
    <w:rsid w:val="00C76B6B"/>
    <w:rsid w:val="00C81331"/>
    <w:rsid w:val="00C824B1"/>
    <w:rsid w:val="00C83895"/>
    <w:rsid w:val="00C83A13"/>
    <w:rsid w:val="00C844F8"/>
    <w:rsid w:val="00C845DD"/>
    <w:rsid w:val="00C86F10"/>
    <w:rsid w:val="00C872A0"/>
    <w:rsid w:val="00C876CA"/>
    <w:rsid w:val="00C9068C"/>
    <w:rsid w:val="00C91F36"/>
    <w:rsid w:val="00C92967"/>
    <w:rsid w:val="00C94794"/>
    <w:rsid w:val="00CA0FF2"/>
    <w:rsid w:val="00CA301A"/>
    <w:rsid w:val="00CA358C"/>
    <w:rsid w:val="00CA390E"/>
    <w:rsid w:val="00CA3D0C"/>
    <w:rsid w:val="00CA654B"/>
    <w:rsid w:val="00CB1B6A"/>
    <w:rsid w:val="00CB40C7"/>
    <w:rsid w:val="00CB5044"/>
    <w:rsid w:val="00CB5EBE"/>
    <w:rsid w:val="00CB72B8"/>
    <w:rsid w:val="00CC3C7A"/>
    <w:rsid w:val="00CC4132"/>
    <w:rsid w:val="00CC4645"/>
    <w:rsid w:val="00CC56CB"/>
    <w:rsid w:val="00CD0872"/>
    <w:rsid w:val="00CD0BA8"/>
    <w:rsid w:val="00CD14F3"/>
    <w:rsid w:val="00CD2C43"/>
    <w:rsid w:val="00CD4948"/>
    <w:rsid w:val="00CD4C7B"/>
    <w:rsid w:val="00CD4F02"/>
    <w:rsid w:val="00CD58FE"/>
    <w:rsid w:val="00CE1B38"/>
    <w:rsid w:val="00CE31BB"/>
    <w:rsid w:val="00CE41AB"/>
    <w:rsid w:val="00CE60A7"/>
    <w:rsid w:val="00CF02ED"/>
    <w:rsid w:val="00CF1E1A"/>
    <w:rsid w:val="00CF23FF"/>
    <w:rsid w:val="00CF3AC0"/>
    <w:rsid w:val="00CF4BCF"/>
    <w:rsid w:val="00CF4D95"/>
    <w:rsid w:val="00CF57AE"/>
    <w:rsid w:val="00CF62FC"/>
    <w:rsid w:val="00CF73D9"/>
    <w:rsid w:val="00D00C39"/>
    <w:rsid w:val="00D011CA"/>
    <w:rsid w:val="00D012D3"/>
    <w:rsid w:val="00D019CF"/>
    <w:rsid w:val="00D020FC"/>
    <w:rsid w:val="00D06188"/>
    <w:rsid w:val="00D12DDB"/>
    <w:rsid w:val="00D175D5"/>
    <w:rsid w:val="00D1769D"/>
    <w:rsid w:val="00D17AF5"/>
    <w:rsid w:val="00D17F91"/>
    <w:rsid w:val="00D213CB"/>
    <w:rsid w:val="00D23040"/>
    <w:rsid w:val="00D24C0D"/>
    <w:rsid w:val="00D25449"/>
    <w:rsid w:val="00D26131"/>
    <w:rsid w:val="00D3010D"/>
    <w:rsid w:val="00D323B7"/>
    <w:rsid w:val="00D33BE3"/>
    <w:rsid w:val="00D35DEB"/>
    <w:rsid w:val="00D360C9"/>
    <w:rsid w:val="00D36C63"/>
    <w:rsid w:val="00D3792D"/>
    <w:rsid w:val="00D4005F"/>
    <w:rsid w:val="00D44D37"/>
    <w:rsid w:val="00D47CAD"/>
    <w:rsid w:val="00D51036"/>
    <w:rsid w:val="00D5191A"/>
    <w:rsid w:val="00D52FC5"/>
    <w:rsid w:val="00D55E47"/>
    <w:rsid w:val="00D56685"/>
    <w:rsid w:val="00D60C67"/>
    <w:rsid w:val="00D60F6F"/>
    <w:rsid w:val="00D62E19"/>
    <w:rsid w:val="00D62E33"/>
    <w:rsid w:val="00D6405F"/>
    <w:rsid w:val="00D64E49"/>
    <w:rsid w:val="00D6517A"/>
    <w:rsid w:val="00D67CD1"/>
    <w:rsid w:val="00D7022F"/>
    <w:rsid w:val="00D727AF"/>
    <w:rsid w:val="00D727BD"/>
    <w:rsid w:val="00D72C64"/>
    <w:rsid w:val="00D738D6"/>
    <w:rsid w:val="00D73D9C"/>
    <w:rsid w:val="00D742C1"/>
    <w:rsid w:val="00D746B6"/>
    <w:rsid w:val="00D80795"/>
    <w:rsid w:val="00D82934"/>
    <w:rsid w:val="00D832F1"/>
    <w:rsid w:val="00D83C2E"/>
    <w:rsid w:val="00D843A6"/>
    <w:rsid w:val="00D854BE"/>
    <w:rsid w:val="00D87009"/>
    <w:rsid w:val="00D87E00"/>
    <w:rsid w:val="00D9134D"/>
    <w:rsid w:val="00D91ECC"/>
    <w:rsid w:val="00D92DA4"/>
    <w:rsid w:val="00D93832"/>
    <w:rsid w:val="00D93914"/>
    <w:rsid w:val="00D9391F"/>
    <w:rsid w:val="00D96D11"/>
    <w:rsid w:val="00D96D2D"/>
    <w:rsid w:val="00DA29BD"/>
    <w:rsid w:val="00DA7A03"/>
    <w:rsid w:val="00DB0DB8"/>
    <w:rsid w:val="00DB1810"/>
    <w:rsid w:val="00DB1818"/>
    <w:rsid w:val="00DB1F9F"/>
    <w:rsid w:val="00DB3918"/>
    <w:rsid w:val="00DB5FA7"/>
    <w:rsid w:val="00DB74A8"/>
    <w:rsid w:val="00DB7BE7"/>
    <w:rsid w:val="00DC309B"/>
    <w:rsid w:val="00DC3ED9"/>
    <w:rsid w:val="00DC4DA2"/>
    <w:rsid w:val="00DC5261"/>
    <w:rsid w:val="00DC6A61"/>
    <w:rsid w:val="00DC75FA"/>
    <w:rsid w:val="00DD0D07"/>
    <w:rsid w:val="00DD3480"/>
    <w:rsid w:val="00DD5188"/>
    <w:rsid w:val="00DD64BE"/>
    <w:rsid w:val="00DE03D3"/>
    <w:rsid w:val="00DE1FDA"/>
    <w:rsid w:val="00DE22A8"/>
    <w:rsid w:val="00DE25D2"/>
    <w:rsid w:val="00DE2629"/>
    <w:rsid w:val="00DE417E"/>
    <w:rsid w:val="00DE491C"/>
    <w:rsid w:val="00DE4AE9"/>
    <w:rsid w:val="00DE537D"/>
    <w:rsid w:val="00DE57D7"/>
    <w:rsid w:val="00DF0600"/>
    <w:rsid w:val="00DF1831"/>
    <w:rsid w:val="00DF218F"/>
    <w:rsid w:val="00DF4645"/>
    <w:rsid w:val="00DF61E5"/>
    <w:rsid w:val="00DF7834"/>
    <w:rsid w:val="00E00D16"/>
    <w:rsid w:val="00E02228"/>
    <w:rsid w:val="00E0267E"/>
    <w:rsid w:val="00E043CA"/>
    <w:rsid w:val="00E053D4"/>
    <w:rsid w:val="00E107C1"/>
    <w:rsid w:val="00E1255A"/>
    <w:rsid w:val="00E131B9"/>
    <w:rsid w:val="00E13A59"/>
    <w:rsid w:val="00E13C4E"/>
    <w:rsid w:val="00E147E9"/>
    <w:rsid w:val="00E1589E"/>
    <w:rsid w:val="00E16BF5"/>
    <w:rsid w:val="00E20962"/>
    <w:rsid w:val="00E22133"/>
    <w:rsid w:val="00E223EE"/>
    <w:rsid w:val="00E22DAC"/>
    <w:rsid w:val="00E24C00"/>
    <w:rsid w:val="00E25B77"/>
    <w:rsid w:val="00E262F2"/>
    <w:rsid w:val="00E267D1"/>
    <w:rsid w:val="00E30E0C"/>
    <w:rsid w:val="00E30E67"/>
    <w:rsid w:val="00E32245"/>
    <w:rsid w:val="00E37E4F"/>
    <w:rsid w:val="00E41B53"/>
    <w:rsid w:val="00E430C9"/>
    <w:rsid w:val="00E45133"/>
    <w:rsid w:val="00E46C08"/>
    <w:rsid w:val="00E471CF"/>
    <w:rsid w:val="00E47979"/>
    <w:rsid w:val="00E50640"/>
    <w:rsid w:val="00E54E49"/>
    <w:rsid w:val="00E609A3"/>
    <w:rsid w:val="00E62835"/>
    <w:rsid w:val="00E66ABA"/>
    <w:rsid w:val="00E67116"/>
    <w:rsid w:val="00E7096B"/>
    <w:rsid w:val="00E70A12"/>
    <w:rsid w:val="00E74E5E"/>
    <w:rsid w:val="00E76044"/>
    <w:rsid w:val="00E766EC"/>
    <w:rsid w:val="00E76B1A"/>
    <w:rsid w:val="00E773CB"/>
    <w:rsid w:val="00E77645"/>
    <w:rsid w:val="00E81A19"/>
    <w:rsid w:val="00E83075"/>
    <w:rsid w:val="00E83697"/>
    <w:rsid w:val="00E836D4"/>
    <w:rsid w:val="00E859B6"/>
    <w:rsid w:val="00E8654C"/>
    <w:rsid w:val="00E86809"/>
    <w:rsid w:val="00E86D6D"/>
    <w:rsid w:val="00E90B15"/>
    <w:rsid w:val="00E915FF"/>
    <w:rsid w:val="00E9509D"/>
    <w:rsid w:val="00E96CD0"/>
    <w:rsid w:val="00E96F95"/>
    <w:rsid w:val="00EA12F9"/>
    <w:rsid w:val="00EA3E27"/>
    <w:rsid w:val="00EA5A15"/>
    <w:rsid w:val="00EA66C9"/>
    <w:rsid w:val="00EA715F"/>
    <w:rsid w:val="00EB06B2"/>
    <w:rsid w:val="00EB0BE0"/>
    <w:rsid w:val="00EB1041"/>
    <w:rsid w:val="00EB378C"/>
    <w:rsid w:val="00EB4246"/>
    <w:rsid w:val="00EB4E14"/>
    <w:rsid w:val="00EB4E25"/>
    <w:rsid w:val="00EB56A0"/>
    <w:rsid w:val="00EB5A68"/>
    <w:rsid w:val="00EC230D"/>
    <w:rsid w:val="00EC340C"/>
    <w:rsid w:val="00EC4A25"/>
    <w:rsid w:val="00EC6C86"/>
    <w:rsid w:val="00EC7DFE"/>
    <w:rsid w:val="00ED0457"/>
    <w:rsid w:val="00ED112E"/>
    <w:rsid w:val="00ED1BAA"/>
    <w:rsid w:val="00ED40AC"/>
    <w:rsid w:val="00ED6022"/>
    <w:rsid w:val="00ED740E"/>
    <w:rsid w:val="00EE0896"/>
    <w:rsid w:val="00EE0FF5"/>
    <w:rsid w:val="00EE2460"/>
    <w:rsid w:val="00EE5F79"/>
    <w:rsid w:val="00EE671D"/>
    <w:rsid w:val="00EE79F6"/>
    <w:rsid w:val="00EF032A"/>
    <w:rsid w:val="00EF0C39"/>
    <w:rsid w:val="00EF0DB9"/>
    <w:rsid w:val="00EF3978"/>
    <w:rsid w:val="00EF612C"/>
    <w:rsid w:val="00F01C6C"/>
    <w:rsid w:val="00F01C7D"/>
    <w:rsid w:val="00F025A2"/>
    <w:rsid w:val="00F036E9"/>
    <w:rsid w:val="00F039C1"/>
    <w:rsid w:val="00F043D1"/>
    <w:rsid w:val="00F06701"/>
    <w:rsid w:val="00F07388"/>
    <w:rsid w:val="00F07939"/>
    <w:rsid w:val="00F12DE6"/>
    <w:rsid w:val="00F141DF"/>
    <w:rsid w:val="00F177BD"/>
    <w:rsid w:val="00F2026E"/>
    <w:rsid w:val="00F2210A"/>
    <w:rsid w:val="00F23E2E"/>
    <w:rsid w:val="00F247F6"/>
    <w:rsid w:val="00F25696"/>
    <w:rsid w:val="00F26EB7"/>
    <w:rsid w:val="00F275A1"/>
    <w:rsid w:val="00F3039A"/>
    <w:rsid w:val="00F31372"/>
    <w:rsid w:val="00F341BE"/>
    <w:rsid w:val="00F3485F"/>
    <w:rsid w:val="00F36CAF"/>
    <w:rsid w:val="00F36DFC"/>
    <w:rsid w:val="00F371EF"/>
    <w:rsid w:val="00F37678"/>
    <w:rsid w:val="00F37743"/>
    <w:rsid w:val="00F43661"/>
    <w:rsid w:val="00F44DF5"/>
    <w:rsid w:val="00F457AB"/>
    <w:rsid w:val="00F463C0"/>
    <w:rsid w:val="00F46B11"/>
    <w:rsid w:val="00F46F23"/>
    <w:rsid w:val="00F521FD"/>
    <w:rsid w:val="00F52DE9"/>
    <w:rsid w:val="00F53350"/>
    <w:rsid w:val="00F54A3D"/>
    <w:rsid w:val="00F54CB0"/>
    <w:rsid w:val="00F571A8"/>
    <w:rsid w:val="00F572A3"/>
    <w:rsid w:val="00F579CD"/>
    <w:rsid w:val="00F6030E"/>
    <w:rsid w:val="00F633B4"/>
    <w:rsid w:val="00F653B8"/>
    <w:rsid w:val="00F661EE"/>
    <w:rsid w:val="00F701EF"/>
    <w:rsid w:val="00F71B89"/>
    <w:rsid w:val="00F7353C"/>
    <w:rsid w:val="00F737E9"/>
    <w:rsid w:val="00F758D2"/>
    <w:rsid w:val="00F76F8F"/>
    <w:rsid w:val="00F77B35"/>
    <w:rsid w:val="00F77CC7"/>
    <w:rsid w:val="00F77EE4"/>
    <w:rsid w:val="00F83C4F"/>
    <w:rsid w:val="00F84D86"/>
    <w:rsid w:val="00F85A24"/>
    <w:rsid w:val="00F85A7F"/>
    <w:rsid w:val="00F901CC"/>
    <w:rsid w:val="00F9117B"/>
    <w:rsid w:val="00F915FF"/>
    <w:rsid w:val="00F941DF"/>
    <w:rsid w:val="00F942AB"/>
    <w:rsid w:val="00F96B2B"/>
    <w:rsid w:val="00F975E4"/>
    <w:rsid w:val="00FA1266"/>
    <w:rsid w:val="00FA2071"/>
    <w:rsid w:val="00FA3BA9"/>
    <w:rsid w:val="00FA44AE"/>
    <w:rsid w:val="00FA49BB"/>
    <w:rsid w:val="00FA5E31"/>
    <w:rsid w:val="00FB0125"/>
    <w:rsid w:val="00FB22A3"/>
    <w:rsid w:val="00FB36FA"/>
    <w:rsid w:val="00FB3A4D"/>
    <w:rsid w:val="00FB4D05"/>
    <w:rsid w:val="00FB5272"/>
    <w:rsid w:val="00FB6501"/>
    <w:rsid w:val="00FB6F30"/>
    <w:rsid w:val="00FC1192"/>
    <w:rsid w:val="00FC2F18"/>
    <w:rsid w:val="00FC371B"/>
    <w:rsid w:val="00FC4291"/>
    <w:rsid w:val="00FC745F"/>
    <w:rsid w:val="00FC7E40"/>
    <w:rsid w:val="00FD021D"/>
    <w:rsid w:val="00FD0A57"/>
    <w:rsid w:val="00FD6EDB"/>
    <w:rsid w:val="00FD764C"/>
    <w:rsid w:val="00FE106D"/>
    <w:rsid w:val="00FE251B"/>
    <w:rsid w:val="00FE520E"/>
    <w:rsid w:val="00FE5667"/>
    <w:rsid w:val="00FE5845"/>
    <w:rsid w:val="00FE6612"/>
    <w:rsid w:val="00FF01E6"/>
    <w:rsid w:val="00FF4815"/>
    <w:rsid w:val="00FF4E4C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1DA"/>
    <w:pPr>
      <w:spacing w:after="180"/>
    </w:pPr>
    <w:rPr>
      <w:rFonts w:eastAsia="Arial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clear" w:pos="3546"/>
        <w:tab w:val="left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rsid w:val="001C3966"/>
    <w:pPr>
      <w:spacing w:line="276" w:lineRule="auto"/>
      <w:jc w:val="both"/>
    </w:pPr>
    <w:rPr>
      <w:rFonts w:ascii="Arial" w:eastAsia="新細明體" w:hAnsi="Arial" w:cs="Arial"/>
      <w:lang w:eastAsia="zh-TW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1">
    <w:name w:val="未解析的提及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1C3966"/>
    <w:rPr>
      <w:rFonts w:ascii="Arial" w:eastAsia="新細明體" w:hAnsi="Arial" w:cs="Arial"/>
      <w:lang w:eastAsia="zh-TW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qFormat/>
    <w:locked/>
    <w:rsid w:val="00D3010D"/>
    <w:rPr>
      <w:rFonts w:ascii="Arial" w:eastAsia="MS Mincho" w:hAnsi="Arial"/>
      <w:lang w:eastAsia="en-US"/>
    </w:rPr>
  </w:style>
  <w:style w:type="paragraph" w:customStyle="1" w:styleId="Comments">
    <w:name w:val="Comments"/>
    <w:basedOn w:val="Normal"/>
    <w:link w:val="CommentsChar"/>
    <w:qFormat/>
    <w:rsid w:val="00C37110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37110"/>
    <w:rPr>
      <w:rFonts w:ascii="Arial" w:eastAsia="MS Mincho" w:hAnsi="Arial"/>
      <w:i/>
      <w:noProof/>
      <w:sz w:val="18"/>
      <w:szCs w:val="24"/>
    </w:rPr>
  </w:style>
  <w:style w:type="paragraph" w:styleId="Caption">
    <w:name w:val="caption"/>
    <w:aliases w:val="Observation"/>
    <w:basedOn w:val="Normal"/>
    <w:next w:val="Normal"/>
    <w:unhideWhenUsed/>
    <w:qFormat/>
    <w:rsid w:val="00D4005F"/>
    <w:pPr>
      <w:spacing w:line="276" w:lineRule="auto"/>
    </w:pPr>
    <w:rPr>
      <w:rFonts w:ascii="Arial" w:hAnsi="Arial" w:cs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54EF8"/>
    <w:rPr>
      <w:color w:val="605E5C"/>
      <w:shd w:val="clear" w:color="auto" w:fill="E1DFDD"/>
    </w:rPr>
  </w:style>
  <w:style w:type="paragraph" w:customStyle="1" w:styleId="Case-explain">
    <w:name w:val="Case-explain"/>
    <w:basedOn w:val="Normal"/>
    <w:link w:val="Case-explain0"/>
    <w:qFormat/>
    <w:rsid w:val="00F457AB"/>
    <w:pPr>
      <w:ind w:leftChars="283" w:left="567" w:hanging="1"/>
    </w:pPr>
    <w:rPr>
      <w:rFonts w:ascii="Arial" w:hAnsi="Arial" w:cs="Arial"/>
      <w:lang w:eastAsia="zh-TW"/>
    </w:rPr>
  </w:style>
  <w:style w:type="character" w:customStyle="1" w:styleId="Case-explain0">
    <w:name w:val="Case-explain 字元"/>
    <w:basedOn w:val="DefaultParagraphFont"/>
    <w:link w:val="Case-explain"/>
    <w:rsid w:val="00F457AB"/>
    <w:rPr>
      <w:rFonts w:ascii="Arial" w:eastAsia="Arial" w:hAnsi="Arial" w:cs="Arial"/>
      <w:lang w:eastAsia="zh-TW"/>
    </w:rPr>
  </w:style>
  <w:style w:type="character" w:customStyle="1" w:styleId="PLChar">
    <w:name w:val="PL Char"/>
    <w:link w:val="PL"/>
    <w:qFormat/>
    <w:rsid w:val="00D5191A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345F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4345FC"/>
    <w:rPr>
      <w:rFonts w:ascii="Arial" w:eastAsia="MS Mincho" w:hAnsi="Arial"/>
      <w:noProof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36527"/>
    <w:rPr>
      <w:rFonts w:ascii="Arial" w:hAnsi="Arial"/>
      <w:b/>
      <w:i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C9796-A56A-4278-8121-2081F0456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1825</Words>
  <Characters>10404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12205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2024-04-03T02:03:00Z</dcterms:created>
  <dcterms:modified xsi:type="dcterms:W3CDTF">2024-04-04T16:03:00Z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2022-10-31T05:52:06Z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bdb633d1-b144-434b-95be-deade838845f</vt:lpwstr>
  </property>
  <property fmtid="{D5CDD505-2E9C-101B-9397-08002B2CF9AE}" pid="8" name="MSIP_Label_83bcef13-7cac-433f-ba1d-47a323951816_ContentBits">
    <vt:lpwstr>0</vt:lpwstr>
  </property>
</Properties>
</file>